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924" w:rsidRPr="00446092" w:rsidRDefault="00C95924">
      <w:pPr>
        <w:pStyle w:val="a4"/>
        <w:tabs>
          <w:tab w:val="left" w:pos="6521"/>
          <w:tab w:val="left" w:pos="7371"/>
        </w:tabs>
        <w:spacing w:after="50"/>
        <w:rPr>
          <w:rFonts w:eastAsia="맑은 고딕" w:cs="Arial"/>
          <w:i/>
          <w:sz w:val="24"/>
          <w:szCs w:val="24"/>
          <w:lang w:eastAsia="ko-KR"/>
        </w:rPr>
      </w:pPr>
      <w:r w:rsidRPr="00446092">
        <w:rPr>
          <w:rFonts w:cs="Arial"/>
          <w:sz w:val="24"/>
          <w:szCs w:val="24"/>
        </w:rPr>
        <w:t>3GPP TSG</w:t>
      </w:r>
      <w:r w:rsidRPr="00446092">
        <w:rPr>
          <w:rFonts w:cs="Arial" w:hint="eastAsia"/>
          <w:sz w:val="24"/>
          <w:szCs w:val="24"/>
          <w:lang w:eastAsia="zh-TW"/>
        </w:rPr>
        <w:t xml:space="preserve"> </w:t>
      </w:r>
      <w:r w:rsidRPr="00446092">
        <w:rPr>
          <w:rFonts w:cs="Arial"/>
          <w:sz w:val="24"/>
          <w:szCs w:val="24"/>
        </w:rPr>
        <w:t>RAN</w:t>
      </w:r>
      <w:r w:rsidRPr="00446092">
        <w:rPr>
          <w:rFonts w:cs="Arial" w:hint="eastAsia"/>
          <w:sz w:val="24"/>
          <w:szCs w:val="24"/>
          <w:lang w:eastAsia="zh-TW"/>
        </w:rPr>
        <w:t xml:space="preserve"> WG1</w:t>
      </w:r>
      <w:r w:rsidRPr="00446092">
        <w:rPr>
          <w:rFonts w:cs="Arial"/>
          <w:sz w:val="24"/>
          <w:szCs w:val="24"/>
        </w:rPr>
        <w:t xml:space="preserve"> </w:t>
      </w:r>
      <w:r w:rsidR="00FA2220" w:rsidRPr="00446092">
        <w:rPr>
          <w:rFonts w:cs="Arial"/>
          <w:sz w:val="24"/>
          <w:szCs w:val="24"/>
        </w:rPr>
        <w:t xml:space="preserve">NB-IoT Ad-hoc </w:t>
      </w:r>
      <w:r w:rsidRPr="00446092">
        <w:rPr>
          <w:rFonts w:cs="Arial"/>
          <w:sz w:val="24"/>
          <w:szCs w:val="24"/>
          <w:lang w:eastAsia="zh-TW"/>
        </w:rPr>
        <w:t>M</w:t>
      </w:r>
      <w:r w:rsidRPr="00446092">
        <w:rPr>
          <w:rFonts w:cs="Arial"/>
          <w:sz w:val="24"/>
          <w:szCs w:val="24"/>
        </w:rPr>
        <w:t>eeting</w:t>
      </w:r>
      <w:r w:rsidRPr="00446092">
        <w:rPr>
          <w:rFonts w:cs="Arial"/>
          <w:sz w:val="24"/>
          <w:szCs w:val="24"/>
        </w:rPr>
        <w:tab/>
      </w:r>
      <w:r w:rsidRPr="00446092">
        <w:rPr>
          <w:rFonts w:cs="Arial"/>
          <w:sz w:val="24"/>
          <w:szCs w:val="24"/>
        </w:rPr>
        <w:tab/>
      </w:r>
      <w:r w:rsidRPr="00446092">
        <w:rPr>
          <w:rFonts w:cs="Arial"/>
          <w:sz w:val="24"/>
          <w:szCs w:val="24"/>
        </w:rPr>
        <w:tab/>
      </w:r>
      <w:r w:rsidRPr="00446092">
        <w:rPr>
          <w:rFonts w:cs="Arial"/>
          <w:sz w:val="24"/>
          <w:szCs w:val="24"/>
        </w:rPr>
        <w:tab/>
      </w:r>
      <w:r w:rsidRPr="00446092">
        <w:rPr>
          <w:rFonts w:cs="Arial"/>
          <w:sz w:val="24"/>
          <w:szCs w:val="24"/>
          <w:lang w:eastAsia="zh-TW"/>
        </w:rPr>
        <w:tab/>
      </w:r>
      <w:r w:rsidRPr="00446092">
        <w:rPr>
          <w:rFonts w:cs="Arial"/>
          <w:sz w:val="24"/>
          <w:szCs w:val="24"/>
          <w:lang w:eastAsia="zh-TW"/>
        </w:rPr>
        <w:tab/>
      </w:r>
      <w:r w:rsidRPr="00446092">
        <w:rPr>
          <w:rFonts w:cs="Arial"/>
          <w:bCs/>
          <w:noProof w:val="0"/>
          <w:sz w:val="24"/>
          <w:szCs w:val="24"/>
          <w:lang w:val="en-US"/>
        </w:rPr>
        <w:t>R</w:t>
      </w:r>
      <w:r w:rsidRPr="00446092">
        <w:rPr>
          <w:rFonts w:cs="Arial"/>
          <w:bCs/>
          <w:noProof w:val="0"/>
          <w:sz w:val="24"/>
          <w:szCs w:val="24"/>
          <w:lang w:val="en-US" w:eastAsia="zh-TW"/>
        </w:rPr>
        <w:t>1</w:t>
      </w:r>
      <w:r w:rsidRPr="00446092">
        <w:rPr>
          <w:rFonts w:cs="Arial"/>
          <w:bCs/>
          <w:noProof w:val="0"/>
          <w:sz w:val="24"/>
          <w:szCs w:val="24"/>
          <w:lang w:val="en-US"/>
        </w:rPr>
        <w:t>-</w:t>
      </w:r>
      <w:r w:rsidR="00FA2220" w:rsidRPr="00446092">
        <w:rPr>
          <w:rFonts w:eastAsia="맑은 고딕" w:cs="Arial"/>
          <w:bCs/>
          <w:noProof w:val="0"/>
          <w:sz w:val="24"/>
          <w:szCs w:val="24"/>
          <w:lang w:val="en-US" w:eastAsia="ko-KR"/>
        </w:rPr>
        <w:t>160124</w:t>
      </w:r>
    </w:p>
    <w:p w:rsidR="00C95924" w:rsidRPr="00446092" w:rsidRDefault="00FA2220">
      <w:pPr>
        <w:pStyle w:val="Meetingcaption"/>
        <w:framePr w:w="0" w:hSpace="0" w:wrap="auto" w:vAnchor="margin" w:yAlign="in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498"/>
        </w:tabs>
        <w:spacing w:after="50"/>
        <w:rPr>
          <w:rFonts w:ascii="Arial" w:eastAsia="맑은 고딕" w:hAnsi="Arial" w:cs="Arial"/>
          <w:b/>
          <w:bCs/>
          <w:sz w:val="24"/>
          <w:szCs w:val="24"/>
          <w:lang w:val="en-GB" w:eastAsia="ko-KR"/>
        </w:rPr>
      </w:pPr>
      <w:r w:rsidRPr="00446092">
        <w:rPr>
          <w:rFonts w:ascii="Arial" w:eastAsia="맑은 고딕" w:hAnsi="Arial" w:cs="Arial"/>
          <w:b/>
          <w:bCs/>
          <w:sz w:val="24"/>
          <w:szCs w:val="24"/>
          <w:lang w:val="en-US" w:eastAsia="ko-KR"/>
        </w:rPr>
        <w:t>Budapest</w:t>
      </w:r>
      <w:r w:rsidR="002329D3" w:rsidRPr="00446092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Pr="00446092">
        <w:rPr>
          <w:rFonts w:ascii="Arial" w:eastAsia="맑은 고딕" w:hAnsi="Arial" w:cs="Arial"/>
          <w:b/>
          <w:bCs/>
          <w:sz w:val="24"/>
          <w:szCs w:val="24"/>
          <w:lang w:val="en-US" w:eastAsia="ko-KR"/>
        </w:rPr>
        <w:t>Hungary</w:t>
      </w:r>
      <w:r w:rsidR="002329D3" w:rsidRPr="00446092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892530" w:rsidRPr="00446092">
        <w:rPr>
          <w:rFonts w:ascii="Arial" w:eastAsia="맑은 고딕" w:hAnsi="Arial" w:cs="Arial" w:hint="eastAsia"/>
          <w:b/>
          <w:bCs/>
          <w:sz w:val="24"/>
          <w:szCs w:val="24"/>
          <w:lang w:val="en-US" w:eastAsia="ko-KR"/>
        </w:rPr>
        <w:t>1</w:t>
      </w:r>
      <w:r w:rsidRPr="00446092">
        <w:rPr>
          <w:rFonts w:ascii="Arial" w:eastAsia="맑은 고딕" w:hAnsi="Arial" w:cs="Arial"/>
          <w:b/>
          <w:bCs/>
          <w:sz w:val="24"/>
          <w:szCs w:val="24"/>
          <w:lang w:val="en-US" w:eastAsia="ko-KR"/>
        </w:rPr>
        <w:t>8</w:t>
      </w:r>
      <w:r w:rsidR="002329D3" w:rsidRPr="00446092">
        <w:rPr>
          <w:rFonts w:ascii="Arial" w:hAnsi="Arial" w:cs="Arial"/>
          <w:b/>
          <w:bCs/>
          <w:sz w:val="24"/>
          <w:szCs w:val="24"/>
          <w:vertAlign w:val="superscript"/>
          <w:lang w:val="en-US" w:eastAsia="zh-TW"/>
        </w:rPr>
        <w:t>th</w:t>
      </w:r>
      <w:r w:rsidR="002329D3" w:rsidRPr="00446092">
        <w:rPr>
          <w:rFonts w:ascii="Arial" w:hAnsi="Arial" w:cs="Arial"/>
          <w:b/>
          <w:bCs/>
          <w:sz w:val="24"/>
          <w:szCs w:val="24"/>
          <w:lang w:val="en-US" w:eastAsia="zh-TW"/>
        </w:rPr>
        <w:t xml:space="preserve"> </w:t>
      </w:r>
      <w:r w:rsidRPr="00446092">
        <w:rPr>
          <w:rFonts w:ascii="Arial" w:eastAsia="맑은 고딕" w:hAnsi="Arial" w:cs="Arial"/>
          <w:b/>
          <w:bCs/>
          <w:sz w:val="24"/>
          <w:szCs w:val="24"/>
          <w:lang w:val="en-US" w:eastAsia="ko-KR"/>
        </w:rPr>
        <w:t>January</w:t>
      </w:r>
      <w:r w:rsidR="002329D3" w:rsidRPr="00446092">
        <w:rPr>
          <w:rFonts w:ascii="Arial" w:hAnsi="Arial" w:cs="Arial"/>
          <w:b/>
          <w:bCs/>
          <w:sz w:val="24"/>
          <w:szCs w:val="24"/>
          <w:lang w:val="en-US" w:eastAsia="zh-TW"/>
        </w:rPr>
        <w:t xml:space="preserve">– </w:t>
      </w:r>
      <w:r w:rsidR="00892530" w:rsidRPr="00446092">
        <w:rPr>
          <w:rFonts w:ascii="Arial" w:eastAsia="맑은 고딕" w:hAnsi="Arial" w:cs="Arial" w:hint="eastAsia"/>
          <w:b/>
          <w:bCs/>
          <w:sz w:val="24"/>
          <w:szCs w:val="24"/>
          <w:lang w:val="en-US" w:eastAsia="ko-KR"/>
        </w:rPr>
        <w:t>2</w:t>
      </w:r>
      <w:r w:rsidRPr="00446092">
        <w:rPr>
          <w:rFonts w:ascii="Arial" w:eastAsia="맑은 고딕" w:hAnsi="Arial" w:cs="Arial"/>
          <w:b/>
          <w:bCs/>
          <w:sz w:val="24"/>
          <w:szCs w:val="24"/>
          <w:lang w:val="en-US" w:eastAsia="ko-KR"/>
        </w:rPr>
        <w:t>1</w:t>
      </w:r>
      <w:r w:rsidRPr="00446092">
        <w:rPr>
          <w:rFonts w:ascii="Arial" w:hAnsi="Arial" w:cs="Arial"/>
          <w:b/>
          <w:bCs/>
          <w:sz w:val="24"/>
          <w:szCs w:val="24"/>
          <w:vertAlign w:val="superscript"/>
          <w:lang w:val="en-US" w:eastAsia="zh-TW"/>
        </w:rPr>
        <w:t>st</w:t>
      </w:r>
      <w:r w:rsidR="003C5720" w:rsidRPr="00446092">
        <w:rPr>
          <w:rFonts w:ascii="Arial" w:hAnsi="Arial" w:cs="Arial"/>
          <w:b/>
          <w:bCs/>
          <w:sz w:val="24"/>
          <w:szCs w:val="24"/>
          <w:lang w:val="en-US" w:eastAsia="zh-TW"/>
        </w:rPr>
        <w:t xml:space="preserve"> </w:t>
      </w:r>
      <w:r w:rsidRPr="00446092">
        <w:rPr>
          <w:rFonts w:ascii="Arial" w:eastAsia="맑은 고딕" w:hAnsi="Arial" w:cs="Arial"/>
          <w:b/>
          <w:bCs/>
          <w:sz w:val="24"/>
          <w:szCs w:val="24"/>
          <w:lang w:val="en-US" w:eastAsia="ko-KR"/>
        </w:rPr>
        <w:t>January</w:t>
      </w:r>
      <w:r w:rsidR="00F460A1" w:rsidRPr="00446092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>,</w:t>
      </w:r>
      <w:r w:rsidR="00B600D3" w:rsidRPr="00446092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 xml:space="preserve"> 201</w:t>
      </w:r>
      <w:r w:rsidRPr="00446092">
        <w:rPr>
          <w:rFonts w:ascii="Arial" w:eastAsia="맑은 고딕" w:hAnsi="Arial" w:cs="Arial"/>
          <w:b/>
          <w:bCs/>
          <w:sz w:val="24"/>
          <w:szCs w:val="24"/>
          <w:lang w:val="en-US" w:eastAsia="ko-KR"/>
        </w:rPr>
        <w:t>6</w:t>
      </w:r>
    </w:p>
    <w:p w:rsidR="00C95924" w:rsidRPr="00446092" w:rsidRDefault="00C95924">
      <w:pPr>
        <w:pStyle w:val="11"/>
        <w:keepLines w:val="0"/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</w:p>
    <w:p w:rsidR="00C95924" w:rsidRPr="00446092" w:rsidRDefault="00C95924">
      <w:pPr>
        <w:widowControl w:val="0"/>
        <w:spacing w:afterLines="50" w:after="120"/>
        <w:rPr>
          <w:rFonts w:ascii="Arial" w:eastAsia="맑은 고딕" w:hAnsi="Arial" w:cs="Arial"/>
          <w:b/>
          <w:bCs/>
          <w:kern w:val="2"/>
          <w:sz w:val="24"/>
          <w:szCs w:val="24"/>
          <w:lang w:val="en-US" w:eastAsia="ko-KR"/>
        </w:rPr>
      </w:pPr>
      <w:r w:rsidRPr="00446092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446092">
        <w:rPr>
          <w:rFonts w:ascii="Arial" w:hAnsi="Arial" w:cs="Arial"/>
          <w:b/>
          <w:sz w:val="24"/>
          <w:szCs w:val="24"/>
          <w:lang w:val="en-US"/>
        </w:rPr>
        <w:tab/>
      </w:r>
      <w:r w:rsidR="00302021" w:rsidRPr="00446092">
        <w:rPr>
          <w:rFonts w:ascii="Arial" w:hAnsi="Arial" w:cs="Arial" w:hint="eastAsia"/>
          <w:b/>
          <w:sz w:val="24"/>
          <w:szCs w:val="24"/>
          <w:lang w:val="en-US" w:eastAsia="zh-TW"/>
        </w:rPr>
        <w:tab/>
      </w:r>
      <w:r w:rsidR="00FA2220" w:rsidRPr="00446092">
        <w:rPr>
          <w:rFonts w:ascii="Arial" w:hAnsi="Arial" w:cs="Arial"/>
          <w:b/>
          <w:sz w:val="24"/>
          <w:szCs w:val="24"/>
          <w:lang w:val="en-US" w:eastAsia="zh-TW"/>
        </w:rPr>
        <w:t>2</w:t>
      </w:r>
      <w:r w:rsidR="005E0147" w:rsidRPr="00446092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.</w:t>
      </w:r>
      <w:r w:rsidR="00FA2220" w:rsidRPr="00446092">
        <w:rPr>
          <w:rFonts w:ascii="Arial" w:eastAsia="맑은 고딕" w:hAnsi="Arial" w:cs="Arial"/>
          <w:b/>
          <w:sz w:val="24"/>
          <w:szCs w:val="24"/>
          <w:lang w:val="en-US" w:eastAsia="ko-KR"/>
        </w:rPr>
        <w:t>1</w:t>
      </w:r>
      <w:r w:rsidR="00D4579D" w:rsidRPr="00446092">
        <w:rPr>
          <w:rFonts w:ascii="Arial" w:eastAsia="맑은 고딕" w:hAnsi="Arial" w:cs="Arial"/>
          <w:b/>
          <w:sz w:val="24"/>
          <w:szCs w:val="24"/>
          <w:lang w:val="en-US" w:eastAsia="ko-KR"/>
        </w:rPr>
        <w:t>.</w:t>
      </w:r>
      <w:r w:rsidR="00FA2220" w:rsidRPr="00446092">
        <w:rPr>
          <w:rFonts w:ascii="Arial" w:eastAsia="맑은 고딕" w:hAnsi="Arial" w:cs="Arial"/>
          <w:b/>
          <w:sz w:val="24"/>
          <w:szCs w:val="24"/>
          <w:lang w:val="en-US" w:eastAsia="ko-KR"/>
        </w:rPr>
        <w:t>2.2.</w:t>
      </w:r>
    </w:p>
    <w:p w:rsidR="00C95924" w:rsidRPr="00446092" w:rsidRDefault="00C95924">
      <w:pPr>
        <w:widowControl w:val="0"/>
        <w:spacing w:afterLines="50" w:after="120"/>
        <w:rPr>
          <w:rFonts w:ascii="Arial" w:eastAsia="맑은 고딕" w:hAnsi="Arial" w:cs="Arial"/>
          <w:b/>
          <w:bCs/>
          <w:kern w:val="2"/>
          <w:sz w:val="24"/>
          <w:szCs w:val="24"/>
          <w:lang w:val="fr-FR" w:eastAsia="ko-KR"/>
        </w:rPr>
      </w:pPr>
      <w:r w:rsidRPr="00446092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Pr="00446092">
        <w:rPr>
          <w:rFonts w:ascii="Arial" w:hAnsi="Arial" w:cs="Arial"/>
          <w:b/>
          <w:sz w:val="24"/>
          <w:szCs w:val="24"/>
          <w:lang w:val="fr-FR"/>
        </w:rPr>
        <w:tab/>
      </w:r>
      <w:r w:rsidRPr="00446092">
        <w:rPr>
          <w:rFonts w:ascii="Arial" w:hAnsi="Arial" w:cs="Arial"/>
          <w:b/>
          <w:sz w:val="24"/>
          <w:szCs w:val="24"/>
          <w:lang w:val="fr-FR"/>
        </w:rPr>
        <w:tab/>
      </w:r>
      <w:r w:rsidRPr="00446092">
        <w:rPr>
          <w:rFonts w:ascii="Arial" w:hAnsi="Arial" w:cs="Arial"/>
          <w:b/>
          <w:sz w:val="24"/>
          <w:szCs w:val="24"/>
          <w:lang w:val="fr-FR" w:eastAsia="zh-TW"/>
        </w:rPr>
        <w:tab/>
      </w:r>
      <w:r w:rsidR="00302021" w:rsidRPr="00446092">
        <w:rPr>
          <w:rFonts w:ascii="Arial" w:hAnsi="Arial" w:cs="Arial" w:hint="eastAsia"/>
          <w:b/>
          <w:sz w:val="24"/>
          <w:szCs w:val="24"/>
          <w:lang w:val="fr-FR" w:eastAsia="zh-TW"/>
        </w:rPr>
        <w:tab/>
      </w:r>
      <w:r w:rsidR="005A18FE" w:rsidRPr="00446092">
        <w:rPr>
          <w:rFonts w:ascii="Arial" w:eastAsia="맑은 고딕" w:hAnsi="Arial" w:cs="Arial" w:hint="eastAsia"/>
          <w:b/>
          <w:bCs/>
          <w:sz w:val="24"/>
          <w:szCs w:val="24"/>
          <w:lang w:val="fr-FR" w:eastAsia="ko-KR"/>
        </w:rPr>
        <w:t>ETRI</w:t>
      </w:r>
    </w:p>
    <w:p w:rsidR="00C95924" w:rsidRPr="00446092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 w:hint="eastAsia"/>
          <w:b/>
          <w:sz w:val="24"/>
          <w:szCs w:val="24"/>
          <w:lang w:eastAsia="ko-KR"/>
        </w:rPr>
      </w:pPr>
      <w:r w:rsidRPr="00446092">
        <w:rPr>
          <w:rFonts w:ascii="Arial" w:hAnsi="Arial" w:cs="Arial"/>
          <w:b/>
          <w:sz w:val="24"/>
          <w:szCs w:val="24"/>
        </w:rPr>
        <w:t>Title:</w:t>
      </w:r>
      <w:r w:rsidR="00442B1D" w:rsidRPr="00446092">
        <w:rPr>
          <w:rFonts w:ascii="Arial" w:hAnsi="Arial" w:cs="Arial" w:hint="eastAsia"/>
          <w:b/>
          <w:sz w:val="24"/>
          <w:szCs w:val="24"/>
          <w:lang w:eastAsia="zh-TW"/>
        </w:rPr>
        <w:t xml:space="preserve">   </w:t>
      </w:r>
      <w:r w:rsidR="00CB2280" w:rsidRPr="00446092">
        <w:rPr>
          <w:rFonts w:ascii="Arial" w:hAnsi="Arial" w:cs="Arial" w:hint="eastAsia"/>
          <w:b/>
          <w:sz w:val="24"/>
          <w:szCs w:val="24"/>
          <w:lang w:eastAsia="zh-TW"/>
        </w:rPr>
        <w:t xml:space="preserve"> </w:t>
      </w:r>
      <w:r w:rsidR="00302021" w:rsidRPr="00446092">
        <w:rPr>
          <w:rFonts w:ascii="Arial" w:hAnsi="Arial" w:cs="Arial" w:hint="eastAsia"/>
          <w:b/>
          <w:sz w:val="24"/>
          <w:szCs w:val="24"/>
          <w:lang w:eastAsia="zh-TW"/>
        </w:rPr>
        <w:tab/>
        <w:t xml:space="preserve"> </w:t>
      </w:r>
      <w:r w:rsidR="00D96BD5" w:rsidRPr="00446092">
        <w:rPr>
          <w:rFonts w:ascii="Arial" w:hAnsi="Arial" w:cs="Arial"/>
          <w:b/>
          <w:sz w:val="24"/>
          <w:szCs w:val="24"/>
          <w:lang w:eastAsia="zh-TW"/>
        </w:rPr>
        <w:t>Considerations on</w:t>
      </w:r>
      <w:r w:rsidR="00D4579D" w:rsidRPr="00446092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FA2220" w:rsidRPr="00446092">
        <w:rPr>
          <w:rFonts w:ascii="Arial" w:hAnsi="Arial" w:cs="Arial"/>
          <w:b/>
          <w:sz w:val="24"/>
          <w:szCs w:val="24"/>
          <w:lang w:eastAsia="zh-TW"/>
        </w:rPr>
        <w:t>PRACH Design for NB-IoT</w:t>
      </w:r>
    </w:p>
    <w:p w:rsidR="00C95924" w:rsidRPr="00446092" w:rsidRDefault="00C95924">
      <w:pPr>
        <w:widowControl w:val="0"/>
        <w:spacing w:afterLines="50" w:after="120"/>
        <w:rPr>
          <w:rFonts w:ascii="Arial" w:eastAsia="맑은 고딕" w:hAnsi="Arial" w:cs="Arial"/>
          <w:b/>
          <w:bCs/>
          <w:kern w:val="2"/>
          <w:sz w:val="24"/>
          <w:szCs w:val="24"/>
          <w:lang w:eastAsia="ko-KR"/>
        </w:rPr>
      </w:pPr>
      <w:r w:rsidRPr="00446092">
        <w:rPr>
          <w:rFonts w:ascii="Arial" w:hAnsi="Arial" w:cs="Arial"/>
          <w:b/>
          <w:sz w:val="24"/>
          <w:szCs w:val="24"/>
        </w:rPr>
        <w:t xml:space="preserve">Document for: </w:t>
      </w:r>
      <w:r w:rsidRPr="00446092">
        <w:rPr>
          <w:rFonts w:ascii="Arial" w:hAnsi="Arial" w:cs="Arial"/>
          <w:b/>
          <w:sz w:val="24"/>
          <w:szCs w:val="24"/>
        </w:rPr>
        <w:tab/>
      </w:r>
      <w:r w:rsidRPr="00446092">
        <w:rPr>
          <w:rFonts w:ascii="Arial" w:hAnsi="Arial" w:cs="Arial"/>
          <w:b/>
          <w:bCs/>
          <w:sz w:val="24"/>
          <w:szCs w:val="24"/>
        </w:rPr>
        <w:t>Discussion</w:t>
      </w:r>
      <w:r w:rsidR="005F2D01" w:rsidRPr="00446092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 xml:space="preserve"> and Decision</w:t>
      </w:r>
    </w:p>
    <w:p w:rsidR="00C95924" w:rsidRPr="00446092" w:rsidRDefault="00C95924" w:rsidP="005F7E6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446092">
        <w:rPr>
          <w:rFonts w:ascii="Times New Roman" w:hAnsi="Times New Roman"/>
          <w:sz w:val="32"/>
          <w:lang w:eastAsia="zh-TW"/>
        </w:rPr>
        <w:t>Introduction</w:t>
      </w:r>
    </w:p>
    <w:p w:rsidR="00DA0800" w:rsidRPr="00446092" w:rsidRDefault="00DA0800" w:rsidP="003B5106">
      <w:pPr>
        <w:jc w:val="both"/>
        <w:rPr>
          <w:rFonts w:eastAsiaTheme="minorEastAsia"/>
          <w:sz w:val="22"/>
          <w:szCs w:val="22"/>
          <w:lang w:val="en-US" w:eastAsia="ko-KR"/>
        </w:rPr>
      </w:pPr>
      <w:r w:rsidRPr="00446092">
        <w:rPr>
          <w:rFonts w:eastAsiaTheme="minorEastAsia" w:hint="eastAsia"/>
          <w:sz w:val="22"/>
          <w:szCs w:val="22"/>
          <w:lang w:val="en-US" w:eastAsia="ko-KR"/>
        </w:rPr>
        <w:t>In RAN 1 #83, the following agreeme</w:t>
      </w:r>
      <w:r w:rsidRPr="00446092">
        <w:rPr>
          <w:rFonts w:eastAsiaTheme="minorEastAsia"/>
          <w:sz w:val="22"/>
          <w:szCs w:val="22"/>
          <w:lang w:val="en-US" w:eastAsia="ko-KR"/>
        </w:rPr>
        <w:t>nts</w:t>
      </w:r>
      <w:r w:rsidR="00AA1A08" w:rsidRPr="00446092">
        <w:rPr>
          <w:rFonts w:eastAsiaTheme="minorEastAsia"/>
          <w:sz w:val="22"/>
          <w:szCs w:val="22"/>
          <w:lang w:val="en-US" w:eastAsia="ko-KR"/>
        </w:rPr>
        <w:t xml:space="preserve"> </w:t>
      </w:r>
      <w:r w:rsidRPr="00446092">
        <w:rPr>
          <w:rFonts w:eastAsiaTheme="minorEastAsia"/>
          <w:sz w:val="22"/>
          <w:szCs w:val="22"/>
          <w:lang w:val="en-US" w:eastAsia="ko-KR"/>
        </w:rPr>
        <w:t xml:space="preserve">were made regarding the uplink numerology and </w:t>
      </w:r>
      <w:r w:rsidR="003F3F5E" w:rsidRPr="00446092">
        <w:rPr>
          <w:rFonts w:eastAsiaTheme="minorEastAsia"/>
          <w:sz w:val="22"/>
          <w:szCs w:val="22"/>
          <w:lang w:val="en-US" w:eastAsia="ko-KR"/>
        </w:rPr>
        <w:t>the support of TDD operation</w:t>
      </w:r>
      <w:r w:rsidR="003066A7" w:rsidRPr="00446092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416A15" w:rsidRPr="00446092">
        <w:rPr>
          <w:rFonts w:eastAsiaTheme="minorEastAsia"/>
          <w:sz w:val="22"/>
          <w:szCs w:val="22"/>
          <w:lang w:val="en-US" w:eastAsia="ko-KR"/>
        </w:rPr>
        <w:fldChar w:fldCharType="begin"/>
      </w:r>
      <w:r w:rsidR="00416A15" w:rsidRPr="00446092">
        <w:rPr>
          <w:rFonts w:eastAsiaTheme="minorEastAsia"/>
          <w:sz w:val="22"/>
          <w:szCs w:val="22"/>
          <w:lang w:val="en-US" w:eastAsia="ko-KR"/>
        </w:rPr>
        <w:instrText xml:space="preserve"> REF _Ref440355000 \r \h </w:instrText>
      </w:r>
      <w:r w:rsidR="00416A15" w:rsidRPr="00446092">
        <w:rPr>
          <w:rFonts w:eastAsiaTheme="minorEastAsia"/>
          <w:sz w:val="22"/>
          <w:szCs w:val="22"/>
          <w:lang w:val="en-US" w:eastAsia="ko-KR"/>
        </w:rPr>
      </w:r>
      <w:r w:rsidR="00416A15" w:rsidRPr="00446092">
        <w:rPr>
          <w:rFonts w:eastAsiaTheme="minorEastAsia"/>
          <w:sz w:val="22"/>
          <w:szCs w:val="22"/>
          <w:lang w:val="en-US" w:eastAsia="ko-KR"/>
        </w:rPr>
        <w:fldChar w:fldCharType="separate"/>
      </w:r>
      <w:r w:rsidR="00551343">
        <w:rPr>
          <w:rFonts w:eastAsiaTheme="minorEastAsia"/>
          <w:sz w:val="22"/>
          <w:szCs w:val="22"/>
          <w:lang w:val="en-US" w:eastAsia="ko-KR"/>
        </w:rPr>
        <w:t>[1]</w:t>
      </w:r>
      <w:r w:rsidR="00416A15" w:rsidRPr="00446092">
        <w:rPr>
          <w:rFonts w:eastAsiaTheme="minorEastAsia"/>
          <w:sz w:val="22"/>
          <w:szCs w:val="22"/>
          <w:lang w:val="en-US" w:eastAsia="ko-KR"/>
        </w:rPr>
        <w:fldChar w:fldCharType="end"/>
      </w:r>
      <w:r w:rsidR="00AA1A08" w:rsidRPr="00446092">
        <w:rPr>
          <w:rFonts w:eastAsiaTheme="minorEastAsia"/>
          <w:sz w:val="22"/>
          <w:szCs w:val="22"/>
          <w:lang w:val="en-US" w:eastAsia="ko-KR"/>
        </w:rPr>
        <w:t>.</w:t>
      </w:r>
    </w:p>
    <w:p w:rsidR="00632D95" w:rsidRPr="00446092" w:rsidRDefault="00632D95" w:rsidP="00BE305A">
      <w:pPr>
        <w:spacing w:after="0"/>
        <w:ind w:left="568" w:hanging="568"/>
        <w:jc w:val="both"/>
        <w:rPr>
          <w:rFonts w:eastAsiaTheme="minorEastAsia"/>
          <w:b/>
          <w:sz w:val="22"/>
          <w:szCs w:val="22"/>
          <w:u w:val="single"/>
          <w:lang w:val="en-US" w:eastAsia="ko-KR"/>
        </w:rPr>
      </w:pPr>
      <w:r w:rsidRPr="00446092">
        <w:rPr>
          <w:rFonts w:eastAsiaTheme="minorEastAsia"/>
          <w:b/>
          <w:sz w:val="22"/>
          <w:szCs w:val="22"/>
          <w:u w:val="single"/>
          <w:lang w:val="en-US" w:eastAsia="ko-KR"/>
        </w:rPr>
        <w:t>Agreements:</w:t>
      </w:r>
    </w:p>
    <w:p w:rsidR="00CE1254" w:rsidRPr="00446092" w:rsidRDefault="00CE1254" w:rsidP="00CE1254">
      <w:pPr>
        <w:numPr>
          <w:ilvl w:val="0"/>
          <w:numId w:val="30"/>
        </w:numPr>
        <w:spacing w:after="0"/>
        <w:rPr>
          <w:iCs/>
          <w:sz w:val="22"/>
          <w:szCs w:val="22"/>
          <w:lang w:val="en-US"/>
        </w:rPr>
      </w:pPr>
      <w:r w:rsidRPr="00446092">
        <w:rPr>
          <w:iCs/>
          <w:sz w:val="22"/>
          <w:szCs w:val="22"/>
          <w:lang w:val="en-US"/>
        </w:rPr>
        <w:t>Proposal for NB-IoT UL</w:t>
      </w:r>
    </w:p>
    <w:p w:rsidR="00CE1254" w:rsidRPr="00446092" w:rsidRDefault="00CE1254" w:rsidP="00CE1254">
      <w:pPr>
        <w:numPr>
          <w:ilvl w:val="1"/>
          <w:numId w:val="30"/>
        </w:numPr>
        <w:spacing w:after="0"/>
        <w:rPr>
          <w:iCs/>
          <w:sz w:val="22"/>
          <w:szCs w:val="22"/>
          <w:lang w:val="en-US"/>
        </w:rPr>
      </w:pPr>
      <w:r w:rsidRPr="00446092">
        <w:rPr>
          <w:iCs/>
          <w:sz w:val="22"/>
          <w:szCs w:val="22"/>
          <w:lang w:val="en-US"/>
        </w:rPr>
        <w:t>Single-tone transmissions are supported</w:t>
      </w:r>
    </w:p>
    <w:p w:rsidR="00CE1254" w:rsidRPr="00446092" w:rsidRDefault="00CE1254" w:rsidP="00CE1254">
      <w:pPr>
        <w:numPr>
          <w:ilvl w:val="2"/>
          <w:numId w:val="30"/>
        </w:numPr>
        <w:spacing w:after="0"/>
        <w:rPr>
          <w:iCs/>
          <w:sz w:val="22"/>
          <w:szCs w:val="22"/>
          <w:lang w:val="en-US"/>
        </w:rPr>
      </w:pPr>
      <w:r w:rsidRPr="00446092">
        <w:rPr>
          <w:iCs/>
          <w:sz w:val="22"/>
          <w:szCs w:val="22"/>
          <w:lang w:val="en-US"/>
        </w:rPr>
        <w:t>2 numerologies should be configurable for Single-tone transmission: [3.75]kHz and 15kHz</w:t>
      </w:r>
    </w:p>
    <w:p w:rsidR="00CE1254" w:rsidRPr="00446092" w:rsidRDefault="00CE1254" w:rsidP="00CE1254">
      <w:pPr>
        <w:numPr>
          <w:ilvl w:val="2"/>
          <w:numId w:val="30"/>
        </w:numPr>
        <w:spacing w:after="0"/>
        <w:rPr>
          <w:iCs/>
          <w:sz w:val="22"/>
          <w:szCs w:val="22"/>
          <w:lang w:val="en-US"/>
        </w:rPr>
      </w:pPr>
      <w:r w:rsidRPr="00446092">
        <w:rPr>
          <w:iCs/>
          <w:sz w:val="22"/>
          <w:szCs w:val="22"/>
          <w:lang w:val="en-US"/>
        </w:rPr>
        <w:t>A cyclic prefix is inserted</w:t>
      </w:r>
    </w:p>
    <w:p w:rsidR="00CE1254" w:rsidRPr="00446092" w:rsidRDefault="00CE1254" w:rsidP="00CE1254">
      <w:pPr>
        <w:numPr>
          <w:ilvl w:val="2"/>
          <w:numId w:val="30"/>
        </w:numPr>
        <w:spacing w:after="0"/>
        <w:rPr>
          <w:iCs/>
          <w:sz w:val="22"/>
          <w:szCs w:val="22"/>
          <w:lang w:val="en-US"/>
        </w:rPr>
      </w:pPr>
      <w:r w:rsidRPr="00446092">
        <w:rPr>
          <w:iCs/>
          <w:sz w:val="22"/>
          <w:szCs w:val="22"/>
          <w:lang w:val="en-US"/>
        </w:rPr>
        <w:t>Frequency domain Sinc pulse shaping in the physical layer description</w:t>
      </w:r>
    </w:p>
    <w:p w:rsidR="00CE1254" w:rsidRPr="00446092" w:rsidRDefault="00CE1254" w:rsidP="00CE1254">
      <w:pPr>
        <w:numPr>
          <w:ilvl w:val="1"/>
          <w:numId w:val="30"/>
        </w:numPr>
        <w:spacing w:after="0"/>
        <w:rPr>
          <w:iCs/>
          <w:sz w:val="22"/>
          <w:szCs w:val="22"/>
          <w:lang w:val="en-US"/>
        </w:rPr>
      </w:pPr>
      <w:r w:rsidRPr="00446092">
        <w:rPr>
          <w:iCs/>
          <w:sz w:val="22"/>
          <w:szCs w:val="22"/>
          <w:lang w:val="en-US"/>
        </w:rPr>
        <w:t>Multi-tone transmissions are supported</w:t>
      </w:r>
    </w:p>
    <w:p w:rsidR="00CE1254" w:rsidRPr="00446092" w:rsidRDefault="00CE1254" w:rsidP="00CE1254">
      <w:pPr>
        <w:numPr>
          <w:ilvl w:val="2"/>
          <w:numId w:val="30"/>
        </w:numPr>
        <w:spacing w:after="0"/>
        <w:rPr>
          <w:iCs/>
          <w:sz w:val="22"/>
          <w:szCs w:val="22"/>
          <w:lang w:val="en-US"/>
        </w:rPr>
      </w:pPr>
      <w:r w:rsidRPr="00446092">
        <w:rPr>
          <w:iCs/>
          <w:sz w:val="22"/>
          <w:szCs w:val="22"/>
          <w:lang w:val="en-US"/>
        </w:rPr>
        <w:t>Multi-tone transmissions are based on SC-FDMA</w:t>
      </w:r>
    </w:p>
    <w:p w:rsidR="00CE1254" w:rsidRPr="00446092" w:rsidRDefault="00CE1254" w:rsidP="00CE1254">
      <w:pPr>
        <w:numPr>
          <w:ilvl w:val="2"/>
          <w:numId w:val="30"/>
        </w:numPr>
        <w:spacing w:after="0"/>
        <w:rPr>
          <w:iCs/>
          <w:sz w:val="22"/>
          <w:szCs w:val="22"/>
          <w:lang w:val="en-US"/>
        </w:rPr>
      </w:pPr>
      <w:r w:rsidRPr="00446092">
        <w:rPr>
          <w:iCs/>
          <w:sz w:val="22"/>
          <w:szCs w:val="22"/>
          <w:lang w:val="en-US"/>
        </w:rPr>
        <w:t>15 kHz UL subcarrier spacing</w:t>
      </w:r>
    </w:p>
    <w:p w:rsidR="00CE1254" w:rsidRPr="00446092" w:rsidRDefault="00CE1254" w:rsidP="00CE1254">
      <w:pPr>
        <w:spacing w:after="0"/>
        <w:rPr>
          <w:iCs/>
          <w:sz w:val="22"/>
          <w:szCs w:val="22"/>
          <w:lang w:val="en-US"/>
        </w:rPr>
      </w:pPr>
    </w:p>
    <w:p w:rsidR="00CE1254" w:rsidRPr="00446092" w:rsidRDefault="00CE1254" w:rsidP="00CE1254">
      <w:pPr>
        <w:numPr>
          <w:ilvl w:val="0"/>
          <w:numId w:val="30"/>
        </w:numPr>
        <w:spacing w:after="0"/>
        <w:rPr>
          <w:iCs/>
          <w:sz w:val="22"/>
          <w:szCs w:val="22"/>
          <w:lang w:val="en-US"/>
        </w:rPr>
      </w:pPr>
      <w:r w:rsidRPr="00446092">
        <w:rPr>
          <w:iCs/>
          <w:sz w:val="22"/>
          <w:szCs w:val="22"/>
          <w:lang w:val="en-US"/>
        </w:rPr>
        <w:t>NB-IoT in Rel-13 supports at least the necessary forward compatibility to support TDD</w:t>
      </w:r>
    </w:p>
    <w:p w:rsidR="00CE1254" w:rsidRPr="00446092" w:rsidRDefault="00CE1254" w:rsidP="00CE1254">
      <w:pPr>
        <w:numPr>
          <w:ilvl w:val="0"/>
          <w:numId w:val="30"/>
        </w:numPr>
        <w:spacing w:after="0"/>
        <w:rPr>
          <w:iCs/>
          <w:sz w:val="22"/>
          <w:szCs w:val="22"/>
          <w:lang w:val="en-US"/>
        </w:rPr>
      </w:pPr>
      <w:r w:rsidRPr="00446092">
        <w:rPr>
          <w:iCs/>
          <w:sz w:val="22"/>
          <w:szCs w:val="22"/>
          <w:lang w:val="en-US"/>
        </w:rPr>
        <w:t>FFS which TDD configurations are to be prioritized; companies are encouraged to check further until the next meeting.</w:t>
      </w:r>
    </w:p>
    <w:p w:rsidR="00CE1254" w:rsidRPr="00446092" w:rsidRDefault="00CE1254" w:rsidP="00CE1254">
      <w:pPr>
        <w:spacing w:after="0"/>
        <w:ind w:left="720"/>
        <w:rPr>
          <w:iCs/>
          <w:sz w:val="22"/>
          <w:szCs w:val="22"/>
          <w:lang w:val="en-US"/>
        </w:rPr>
      </w:pPr>
    </w:p>
    <w:p w:rsidR="007067CB" w:rsidRPr="007067CB" w:rsidRDefault="003F3F5E" w:rsidP="003F3F5E">
      <w:pPr>
        <w:jc w:val="both"/>
        <w:rPr>
          <w:rFonts w:eastAsiaTheme="minorEastAsia" w:hint="eastAsia"/>
          <w:sz w:val="22"/>
          <w:szCs w:val="22"/>
          <w:lang w:val="en-US" w:eastAsia="ko-KR"/>
        </w:rPr>
      </w:pPr>
      <w:r w:rsidRPr="00446092">
        <w:rPr>
          <w:rFonts w:eastAsiaTheme="minorEastAsia"/>
          <w:sz w:val="22"/>
          <w:szCs w:val="22"/>
          <w:lang w:val="en-US" w:eastAsia="ko-KR"/>
        </w:rPr>
        <w:t xml:space="preserve">In this contribution, we discuss on the </w:t>
      </w:r>
      <w:r w:rsidR="00FA2220" w:rsidRPr="00446092">
        <w:rPr>
          <w:rFonts w:eastAsiaTheme="minorEastAsia"/>
          <w:sz w:val="22"/>
          <w:szCs w:val="22"/>
          <w:lang w:val="en-US" w:eastAsia="ko-KR"/>
        </w:rPr>
        <w:t>physical random access channel (PRACH) design for NB-IoT</w:t>
      </w:r>
      <w:r w:rsidR="00F96820" w:rsidRPr="00446092">
        <w:rPr>
          <w:rFonts w:eastAsiaTheme="minorEastAsia"/>
          <w:sz w:val="22"/>
          <w:szCs w:val="22"/>
          <w:lang w:val="en-US" w:eastAsia="ko-KR"/>
        </w:rPr>
        <w:t>,</w:t>
      </w:r>
      <w:r w:rsidR="00AA1A08" w:rsidRPr="00446092">
        <w:rPr>
          <w:rFonts w:eastAsiaTheme="minorEastAsia"/>
          <w:sz w:val="22"/>
          <w:szCs w:val="22"/>
          <w:lang w:val="en-US" w:eastAsia="ko-KR"/>
        </w:rPr>
        <w:t xml:space="preserve"> which is denoted as</w:t>
      </w:r>
      <w:r w:rsidRPr="00446092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AA1A08" w:rsidRPr="00446092">
        <w:rPr>
          <w:rFonts w:eastAsiaTheme="minorEastAsia"/>
          <w:sz w:val="22"/>
          <w:szCs w:val="22"/>
          <w:lang w:val="en-US" w:eastAsia="ko-KR"/>
        </w:rPr>
        <w:t>NB-PRACH</w:t>
      </w:r>
      <w:r w:rsidR="00F96820" w:rsidRPr="00446092">
        <w:rPr>
          <w:rFonts w:eastAsiaTheme="minorEastAsia"/>
          <w:sz w:val="22"/>
          <w:szCs w:val="22"/>
          <w:lang w:val="en-US" w:eastAsia="ko-KR"/>
        </w:rPr>
        <w:t>,</w:t>
      </w:r>
      <w:r w:rsidR="00AA1A08" w:rsidRPr="00446092">
        <w:rPr>
          <w:rFonts w:eastAsiaTheme="minorEastAsia"/>
          <w:sz w:val="22"/>
          <w:szCs w:val="22"/>
          <w:lang w:val="en-US" w:eastAsia="ko-KR"/>
        </w:rPr>
        <w:t xml:space="preserve"> and issues related to</w:t>
      </w:r>
      <w:r w:rsidR="00CF2A70">
        <w:rPr>
          <w:rFonts w:eastAsiaTheme="minorEastAsia"/>
          <w:sz w:val="22"/>
          <w:szCs w:val="22"/>
          <w:lang w:val="en-US" w:eastAsia="ko-KR"/>
        </w:rPr>
        <w:t xml:space="preserve"> the</w:t>
      </w:r>
      <w:r w:rsidR="00AA1A08" w:rsidRPr="00446092">
        <w:rPr>
          <w:rFonts w:eastAsiaTheme="minorEastAsia"/>
          <w:sz w:val="22"/>
          <w:szCs w:val="22"/>
          <w:lang w:val="en-US" w:eastAsia="ko-KR"/>
        </w:rPr>
        <w:t xml:space="preserve"> aforementioned agreements.</w:t>
      </w:r>
    </w:p>
    <w:p w:rsidR="00C95924" w:rsidRPr="00446092" w:rsidRDefault="001E1BCA" w:rsidP="00A6017C">
      <w:pPr>
        <w:pStyle w:val="1"/>
        <w:numPr>
          <w:ilvl w:val="0"/>
          <w:numId w:val="1"/>
        </w:numPr>
        <w:spacing w:before="0" w:afterLines="50" w:after="120"/>
        <w:jc w:val="both"/>
        <w:rPr>
          <w:rFonts w:ascii="Times New Roman" w:eastAsia="맑은 고딕" w:hAnsi="Times New Roman"/>
          <w:sz w:val="32"/>
          <w:lang w:eastAsia="ko-KR"/>
        </w:rPr>
      </w:pPr>
      <w:r w:rsidRPr="00446092">
        <w:rPr>
          <w:rFonts w:ascii="Times New Roman" w:eastAsia="맑은 고딕" w:hAnsi="Times New Roman"/>
          <w:sz w:val="32"/>
          <w:lang w:eastAsia="ko-KR"/>
        </w:rPr>
        <w:t>C</w:t>
      </w:r>
      <w:r w:rsidRPr="00446092">
        <w:rPr>
          <w:rFonts w:ascii="Times New Roman" w:eastAsia="맑은 고딕" w:hAnsi="Times New Roman" w:hint="eastAsia"/>
          <w:sz w:val="32"/>
          <w:lang w:eastAsia="ko-KR"/>
        </w:rPr>
        <w:t xml:space="preserve">onsiderations </w:t>
      </w:r>
      <w:r w:rsidRPr="00446092">
        <w:rPr>
          <w:rFonts w:ascii="Times New Roman" w:eastAsia="맑은 고딕" w:hAnsi="Times New Roman"/>
          <w:sz w:val="32"/>
          <w:lang w:eastAsia="ko-KR"/>
        </w:rPr>
        <w:t xml:space="preserve">on </w:t>
      </w:r>
      <w:r w:rsidR="00FA2220" w:rsidRPr="00446092">
        <w:rPr>
          <w:rFonts w:ascii="Times New Roman" w:eastAsia="맑은 고딕" w:hAnsi="Times New Roman"/>
          <w:sz w:val="32"/>
          <w:lang w:eastAsia="ko-KR"/>
        </w:rPr>
        <w:t>PRACH</w:t>
      </w:r>
      <w:r w:rsidRPr="00446092">
        <w:rPr>
          <w:rFonts w:ascii="Times New Roman" w:eastAsia="맑은 고딕" w:hAnsi="Times New Roman"/>
          <w:sz w:val="32"/>
          <w:lang w:eastAsia="ko-KR"/>
        </w:rPr>
        <w:t xml:space="preserve"> design</w:t>
      </w:r>
    </w:p>
    <w:p w:rsidR="0059671C" w:rsidRPr="00446092" w:rsidRDefault="00AE4880" w:rsidP="0059671C">
      <w:pPr>
        <w:jc w:val="both"/>
        <w:rPr>
          <w:rFonts w:eastAsia="맑은 고딕"/>
          <w:sz w:val="22"/>
          <w:szCs w:val="22"/>
          <w:lang w:eastAsia="ko-KR"/>
        </w:rPr>
      </w:pPr>
      <w:r w:rsidRPr="00446092">
        <w:rPr>
          <w:rFonts w:eastAsia="맑은 고딕" w:hint="eastAsia"/>
          <w:sz w:val="22"/>
          <w:szCs w:val="22"/>
          <w:lang w:eastAsia="ko-KR"/>
        </w:rPr>
        <w:t xml:space="preserve">Certain constraints and challenges need to be carefully </w:t>
      </w:r>
      <w:r w:rsidRPr="00446092">
        <w:rPr>
          <w:rFonts w:eastAsia="맑은 고딕"/>
          <w:sz w:val="22"/>
          <w:szCs w:val="22"/>
          <w:lang w:eastAsia="ko-KR"/>
        </w:rPr>
        <w:t>considered</w:t>
      </w:r>
      <w:r w:rsidRPr="00446092">
        <w:rPr>
          <w:rFonts w:eastAsia="맑은 고딕" w:hint="eastAsia"/>
          <w:sz w:val="22"/>
          <w:szCs w:val="22"/>
          <w:lang w:eastAsia="ko-KR"/>
        </w:rPr>
        <w:t xml:space="preserve"> when designing </w:t>
      </w:r>
      <w:r w:rsidR="001809B1" w:rsidRPr="00446092">
        <w:rPr>
          <w:rFonts w:eastAsia="맑은 고딕"/>
          <w:sz w:val="22"/>
          <w:szCs w:val="22"/>
          <w:lang w:eastAsia="ko-KR"/>
        </w:rPr>
        <w:t>NB-</w:t>
      </w:r>
      <w:r w:rsidR="001809B1" w:rsidRPr="00446092">
        <w:rPr>
          <w:rFonts w:eastAsia="맑은 고딕" w:hint="eastAsia"/>
          <w:sz w:val="22"/>
          <w:szCs w:val="22"/>
          <w:lang w:eastAsia="ko-KR"/>
        </w:rPr>
        <w:t>PRAC</w:t>
      </w:r>
      <w:r w:rsidR="009F7DAB" w:rsidRPr="00446092">
        <w:rPr>
          <w:rFonts w:eastAsia="맑은 고딕"/>
          <w:sz w:val="22"/>
          <w:szCs w:val="22"/>
          <w:lang w:eastAsia="ko-KR"/>
        </w:rPr>
        <w:t>H</w:t>
      </w:r>
      <w:r w:rsidRPr="00446092">
        <w:rPr>
          <w:rFonts w:eastAsia="맑은 고딕" w:hint="eastAsia"/>
          <w:sz w:val="22"/>
          <w:szCs w:val="22"/>
          <w:lang w:eastAsia="ko-KR"/>
        </w:rPr>
        <w:t xml:space="preserve">. </w:t>
      </w:r>
      <w:r w:rsidRPr="00446092">
        <w:rPr>
          <w:rFonts w:eastAsia="맑은 고딕"/>
          <w:sz w:val="22"/>
          <w:szCs w:val="22"/>
          <w:lang w:eastAsia="ko-KR"/>
        </w:rPr>
        <w:t xml:space="preserve">For example, NB-IoT systems set a goal </w:t>
      </w:r>
      <w:r w:rsidR="0059671C" w:rsidRPr="00446092">
        <w:rPr>
          <w:rFonts w:eastAsia="맑은 고딕"/>
          <w:sz w:val="22"/>
          <w:szCs w:val="22"/>
          <w:lang w:eastAsia="ko-KR"/>
        </w:rPr>
        <w:t>upon providing forward compatibility for the support of TDD operation, which bounds the number of consecutive uplink subframes</w:t>
      </w:r>
      <w:r w:rsidR="00B25A0F" w:rsidRPr="00446092">
        <w:rPr>
          <w:rFonts w:eastAsia="맑은 고딕"/>
          <w:sz w:val="22"/>
          <w:szCs w:val="22"/>
          <w:lang w:eastAsia="ko-KR"/>
        </w:rPr>
        <w:t xml:space="preserve">, and </w:t>
      </w:r>
      <w:r w:rsidR="00B25A0F" w:rsidRPr="00446092">
        <w:rPr>
          <w:rFonts w:eastAsia="맑은 고딕"/>
          <w:sz w:val="22"/>
          <w:szCs w:val="22"/>
          <w:lang w:eastAsia="ko-KR"/>
        </w:rPr>
        <w:t>upon supporting a larg</w:t>
      </w:r>
      <w:r w:rsidR="00B25A0F" w:rsidRPr="00446092">
        <w:rPr>
          <w:rFonts w:eastAsia="맑은 고딕"/>
          <w:sz w:val="22"/>
          <w:szCs w:val="22"/>
          <w:lang w:eastAsia="ko-KR"/>
        </w:rPr>
        <w:t xml:space="preserve">e cell coverage, i.e. </w:t>
      </w:r>
      <w:r w:rsidR="00CF2A70">
        <w:rPr>
          <w:rFonts w:eastAsia="맑은 고딕"/>
          <w:sz w:val="22"/>
          <w:szCs w:val="22"/>
          <w:lang w:eastAsia="ko-KR"/>
        </w:rPr>
        <w:t xml:space="preserve">up to </w:t>
      </w:r>
      <w:r w:rsidR="00B25A0F" w:rsidRPr="00446092">
        <w:rPr>
          <w:rFonts w:eastAsia="맑은 고딕"/>
          <w:sz w:val="22"/>
          <w:szCs w:val="22"/>
          <w:lang w:eastAsia="ko-KR"/>
        </w:rPr>
        <w:t>35 km.</w:t>
      </w:r>
      <w:r w:rsidR="0059671C" w:rsidRPr="00446092">
        <w:rPr>
          <w:rFonts w:eastAsia="맑은 고딕"/>
          <w:sz w:val="22"/>
          <w:szCs w:val="22"/>
          <w:lang w:eastAsia="ko-KR"/>
        </w:rPr>
        <w:t xml:space="preserve"> </w:t>
      </w:r>
    </w:p>
    <w:p w:rsidR="00EB2DA5" w:rsidRPr="00446092" w:rsidRDefault="0059671C" w:rsidP="00EB2DA5">
      <w:pPr>
        <w:jc w:val="both"/>
        <w:rPr>
          <w:rFonts w:eastAsia="맑은 고딕"/>
          <w:sz w:val="22"/>
          <w:szCs w:val="22"/>
          <w:lang w:eastAsia="ko-KR"/>
        </w:rPr>
      </w:pPr>
      <w:r w:rsidRPr="00446092">
        <w:rPr>
          <w:rFonts w:eastAsia="맑은 고딕"/>
          <w:sz w:val="22"/>
          <w:szCs w:val="22"/>
          <w:lang w:eastAsia="ko-KR"/>
        </w:rPr>
        <w:t>Shorter</w:t>
      </w:r>
      <w:r w:rsidRPr="00446092">
        <w:rPr>
          <w:rFonts w:eastAsia="맑은 고딕"/>
          <w:sz w:val="22"/>
          <w:szCs w:val="22"/>
          <w:lang w:eastAsia="ko-KR"/>
        </w:rPr>
        <w:t xml:space="preserve"> NB-PRACH</w:t>
      </w:r>
      <w:r w:rsidRPr="00446092">
        <w:rPr>
          <w:rFonts w:eastAsia="맑은 고딕"/>
          <w:sz w:val="22"/>
          <w:szCs w:val="22"/>
          <w:lang w:eastAsia="ko-KR"/>
        </w:rPr>
        <w:t xml:space="preserve"> preamble</w:t>
      </w:r>
      <w:r w:rsidRPr="00446092">
        <w:rPr>
          <w:rFonts w:eastAsia="맑은 고딕"/>
          <w:sz w:val="22"/>
          <w:szCs w:val="22"/>
          <w:lang w:eastAsia="ko-KR"/>
        </w:rPr>
        <w:t xml:space="preserve"> format provides better flexibility to fit into the uplink subframe structure of TDD operation.</w:t>
      </w:r>
      <w:r w:rsidRPr="00446092">
        <w:rPr>
          <w:rFonts w:eastAsia="맑은 고딕"/>
          <w:sz w:val="22"/>
          <w:szCs w:val="22"/>
          <w:lang w:eastAsia="ko-KR"/>
        </w:rPr>
        <w:t xml:space="preserve"> </w:t>
      </w:r>
      <w:r w:rsidR="00EB2DA5" w:rsidRPr="00446092">
        <w:rPr>
          <w:rFonts w:eastAsia="맑은 고딕"/>
          <w:sz w:val="22"/>
          <w:szCs w:val="22"/>
          <w:lang w:eastAsia="ko-KR"/>
        </w:rPr>
        <w:t>Therefore, in order to provide forward compatibility of supporting TDD operation, at least one NB-PRACH format should be designed to fit into all TDD configurations, for example the maximum length of the</w:t>
      </w:r>
      <w:r w:rsidR="002C2A05" w:rsidRPr="00446092">
        <w:rPr>
          <w:rFonts w:eastAsia="맑은 고딕"/>
          <w:sz w:val="22"/>
          <w:szCs w:val="22"/>
          <w:lang w:eastAsia="ko-KR"/>
        </w:rPr>
        <w:t xml:space="preserve"> preamble</w:t>
      </w:r>
      <w:r w:rsidR="00EB2DA5" w:rsidRPr="00446092">
        <w:rPr>
          <w:rFonts w:eastAsia="맑은 고딕"/>
          <w:sz w:val="22"/>
          <w:szCs w:val="22"/>
          <w:lang w:eastAsia="ko-KR"/>
        </w:rPr>
        <w:t xml:space="preserve"> format less than 1.07 ms, i.e. UpPTS (special subframe configuration 0~4) + 1 UL subframe (TDD configuration 5) in </w:t>
      </w:r>
      <w:r w:rsidR="00EB2DA5" w:rsidRPr="00446092">
        <w:rPr>
          <w:rFonts w:eastAsia="맑은 고딕"/>
          <w:sz w:val="22"/>
          <w:szCs w:val="22"/>
          <w:lang w:eastAsia="ko-KR"/>
        </w:rPr>
        <w:fldChar w:fldCharType="begin"/>
      </w:r>
      <w:r w:rsidR="00EB2DA5" w:rsidRPr="00446092">
        <w:rPr>
          <w:rFonts w:eastAsia="맑은 고딕"/>
          <w:sz w:val="22"/>
          <w:szCs w:val="22"/>
          <w:lang w:eastAsia="ko-KR"/>
        </w:rPr>
        <w:instrText xml:space="preserve"> REF _Ref440353410 \r \h </w:instrText>
      </w:r>
      <w:r w:rsidR="00EB2DA5" w:rsidRPr="00446092">
        <w:rPr>
          <w:rFonts w:eastAsia="맑은 고딕"/>
          <w:sz w:val="22"/>
          <w:szCs w:val="22"/>
          <w:lang w:eastAsia="ko-KR"/>
        </w:rPr>
      </w:r>
      <w:r w:rsidR="00EB2DA5" w:rsidRPr="00446092">
        <w:rPr>
          <w:rFonts w:eastAsia="맑은 고딕"/>
          <w:sz w:val="22"/>
          <w:szCs w:val="22"/>
          <w:lang w:eastAsia="ko-KR"/>
        </w:rPr>
        <w:fldChar w:fldCharType="separate"/>
      </w:r>
      <w:r w:rsidR="00551343">
        <w:rPr>
          <w:rFonts w:eastAsia="맑은 고딕"/>
          <w:sz w:val="22"/>
          <w:szCs w:val="22"/>
          <w:lang w:eastAsia="ko-KR"/>
        </w:rPr>
        <w:t>[3]</w:t>
      </w:r>
      <w:r w:rsidR="00EB2DA5" w:rsidRPr="00446092">
        <w:rPr>
          <w:rFonts w:eastAsia="맑은 고딕"/>
          <w:sz w:val="22"/>
          <w:szCs w:val="22"/>
          <w:lang w:eastAsia="ko-KR"/>
        </w:rPr>
        <w:fldChar w:fldCharType="end"/>
      </w:r>
      <w:r w:rsidR="00EB2DA5" w:rsidRPr="00446092">
        <w:rPr>
          <w:rFonts w:eastAsia="맑은 고딕"/>
          <w:sz w:val="22"/>
          <w:szCs w:val="22"/>
          <w:lang w:eastAsia="ko-KR"/>
        </w:rPr>
        <w:t>.</w:t>
      </w:r>
    </w:p>
    <w:p w:rsidR="0030013E" w:rsidRPr="00446092" w:rsidRDefault="00CE40D9" w:rsidP="009F7DAB">
      <w:pPr>
        <w:jc w:val="both"/>
        <w:rPr>
          <w:rFonts w:eastAsia="맑은 고딕"/>
          <w:sz w:val="22"/>
          <w:szCs w:val="22"/>
          <w:lang w:eastAsia="ko-KR"/>
        </w:rPr>
      </w:pPr>
      <w:r w:rsidRPr="00446092">
        <w:rPr>
          <w:rFonts w:eastAsia="맑은 고딕"/>
          <w:sz w:val="22"/>
          <w:szCs w:val="22"/>
          <w:lang w:eastAsia="ko-KR"/>
        </w:rPr>
        <w:t>I</w:t>
      </w:r>
      <w:r w:rsidR="00DC7BC8" w:rsidRPr="00446092">
        <w:rPr>
          <w:rFonts w:eastAsia="맑은 고딕" w:hint="eastAsia"/>
          <w:sz w:val="22"/>
          <w:szCs w:val="22"/>
          <w:lang w:eastAsia="ko-KR"/>
        </w:rPr>
        <w:t xml:space="preserve">n order to support the large round trip delay, </w:t>
      </w:r>
      <w:r w:rsidR="00054495" w:rsidRPr="00446092">
        <w:rPr>
          <w:rFonts w:eastAsia="맑은 고딕"/>
          <w:sz w:val="22"/>
          <w:szCs w:val="22"/>
          <w:lang w:eastAsia="ko-KR"/>
        </w:rPr>
        <w:t xml:space="preserve">a </w:t>
      </w:r>
      <w:r w:rsidR="00DC7BC8" w:rsidRPr="00446092">
        <w:rPr>
          <w:rFonts w:eastAsia="맑은 고딕" w:hint="eastAsia"/>
          <w:sz w:val="22"/>
          <w:szCs w:val="22"/>
          <w:lang w:eastAsia="ko-KR"/>
        </w:rPr>
        <w:t>large cyclic prefix</w:t>
      </w:r>
      <w:r w:rsidR="00E36430" w:rsidRPr="00446092">
        <w:rPr>
          <w:rFonts w:eastAsia="맑은 고딕"/>
          <w:sz w:val="22"/>
          <w:szCs w:val="22"/>
          <w:lang w:eastAsia="ko-KR"/>
        </w:rPr>
        <w:t xml:space="preserve"> (CP)</w:t>
      </w:r>
      <w:r w:rsidR="00DC7BC8" w:rsidRPr="00446092">
        <w:rPr>
          <w:rFonts w:eastAsia="맑은 고딕" w:hint="eastAsia"/>
          <w:sz w:val="22"/>
          <w:szCs w:val="22"/>
          <w:lang w:eastAsia="ko-KR"/>
        </w:rPr>
        <w:t xml:space="preserve">, e.g. </w:t>
      </w:r>
      <w:r w:rsidR="00DC7BC8" w:rsidRPr="00446092">
        <w:rPr>
          <w:rFonts w:eastAsia="맑은 고딕"/>
          <w:sz w:val="22"/>
          <w:szCs w:val="22"/>
          <w:lang w:eastAsia="ko-KR"/>
        </w:rPr>
        <w:t xml:space="preserve">250 us for the cell radius 35 km, </w:t>
      </w:r>
      <w:r w:rsidR="00CF2A70">
        <w:rPr>
          <w:rFonts w:eastAsia="맑은 고딕"/>
          <w:sz w:val="22"/>
          <w:szCs w:val="22"/>
          <w:lang w:eastAsia="ko-KR"/>
        </w:rPr>
        <w:t xml:space="preserve">is required and thus makes the NB-PRACH preamble format relatively longer. </w:t>
      </w:r>
      <w:r w:rsidR="00E4291E" w:rsidRPr="00446092">
        <w:rPr>
          <w:rFonts w:eastAsia="맑은 고딕"/>
          <w:sz w:val="22"/>
          <w:szCs w:val="22"/>
          <w:lang w:eastAsia="ko-KR"/>
        </w:rPr>
        <w:t>However, utilizing a fixed CP, which is long enough to support large cells, might no</w:t>
      </w:r>
      <w:r w:rsidR="000A73D9" w:rsidRPr="00446092">
        <w:rPr>
          <w:rFonts w:eastAsia="맑은 고딕"/>
          <w:sz w:val="22"/>
          <w:szCs w:val="22"/>
          <w:lang w:eastAsia="ko-KR"/>
        </w:rPr>
        <w:t>t be efficien</w:t>
      </w:r>
      <w:r w:rsidR="00B65760" w:rsidRPr="00446092">
        <w:rPr>
          <w:rFonts w:eastAsia="맑은 고딕"/>
          <w:sz w:val="22"/>
          <w:szCs w:val="22"/>
          <w:lang w:eastAsia="ko-KR"/>
        </w:rPr>
        <w:t xml:space="preserve">t especially when the cell size or preamble sequence is relatively small compared to the CP length. </w:t>
      </w:r>
      <w:r w:rsidR="00243D47" w:rsidRPr="00446092">
        <w:rPr>
          <w:rFonts w:eastAsia="맑은 고딕"/>
          <w:sz w:val="22"/>
          <w:szCs w:val="22"/>
          <w:lang w:eastAsia="ko-KR"/>
        </w:rPr>
        <w:t>Therefore a</w:t>
      </w:r>
      <w:r w:rsidR="009F7DAB" w:rsidRPr="00446092">
        <w:rPr>
          <w:rFonts w:eastAsia="맑은 고딕"/>
          <w:sz w:val="22"/>
          <w:szCs w:val="22"/>
          <w:lang w:eastAsia="ko-KR"/>
        </w:rPr>
        <w:t xml:space="preserve">s similar to the means of PRACH format </w:t>
      </w:r>
      <w:r w:rsidR="0030013E" w:rsidRPr="00446092">
        <w:rPr>
          <w:rFonts w:eastAsia="맑은 고딕"/>
          <w:sz w:val="22"/>
          <w:szCs w:val="22"/>
          <w:lang w:eastAsia="ko-KR"/>
        </w:rPr>
        <w:t>0~3</w:t>
      </w:r>
      <w:r w:rsidR="009F7DAB" w:rsidRPr="00446092">
        <w:rPr>
          <w:rFonts w:eastAsia="맑은 고딕"/>
          <w:sz w:val="22"/>
          <w:szCs w:val="22"/>
          <w:lang w:eastAsia="ko-KR"/>
        </w:rPr>
        <w:t xml:space="preserve"> in legacy LTE systems</w:t>
      </w:r>
      <w:r w:rsidR="0086474F" w:rsidRPr="00446092">
        <w:rPr>
          <w:rFonts w:eastAsia="맑은 고딕"/>
          <w:sz w:val="22"/>
          <w:szCs w:val="22"/>
          <w:lang w:eastAsia="ko-KR"/>
        </w:rPr>
        <w:t xml:space="preserve"> </w:t>
      </w:r>
      <w:r w:rsidR="0086474F" w:rsidRPr="00446092">
        <w:rPr>
          <w:rFonts w:eastAsia="맑은 고딕"/>
          <w:sz w:val="22"/>
          <w:szCs w:val="22"/>
          <w:lang w:eastAsia="ko-KR"/>
        </w:rPr>
        <w:fldChar w:fldCharType="begin"/>
      </w:r>
      <w:r w:rsidR="0086474F" w:rsidRPr="00446092">
        <w:rPr>
          <w:rFonts w:eastAsia="맑은 고딕"/>
          <w:sz w:val="22"/>
          <w:szCs w:val="22"/>
          <w:lang w:eastAsia="ko-KR"/>
        </w:rPr>
        <w:instrText xml:space="preserve"> REF _Ref440353410 \r \h </w:instrText>
      </w:r>
      <w:r w:rsidR="0086474F" w:rsidRPr="00446092">
        <w:rPr>
          <w:rFonts w:eastAsia="맑은 고딕"/>
          <w:sz w:val="22"/>
          <w:szCs w:val="22"/>
          <w:lang w:eastAsia="ko-KR"/>
        </w:rPr>
      </w:r>
      <w:r w:rsidR="0086474F" w:rsidRPr="00446092">
        <w:rPr>
          <w:rFonts w:eastAsia="맑은 고딕"/>
          <w:sz w:val="22"/>
          <w:szCs w:val="22"/>
          <w:lang w:eastAsia="ko-KR"/>
        </w:rPr>
        <w:fldChar w:fldCharType="separate"/>
      </w:r>
      <w:r w:rsidR="00551343">
        <w:rPr>
          <w:rFonts w:eastAsia="맑은 고딕"/>
          <w:sz w:val="22"/>
          <w:szCs w:val="22"/>
          <w:lang w:eastAsia="ko-KR"/>
        </w:rPr>
        <w:t>[3]</w:t>
      </w:r>
      <w:r w:rsidR="0086474F" w:rsidRPr="00446092">
        <w:rPr>
          <w:rFonts w:eastAsia="맑은 고딕"/>
          <w:sz w:val="22"/>
          <w:szCs w:val="22"/>
          <w:lang w:eastAsia="ko-KR"/>
        </w:rPr>
        <w:fldChar w:fldCharType="end"/>
      </w:r>
      <w:r w:rsidR="009F7DAB" w:rsidRPr="00446092">
        <w:rPr>
          <w:rFonts w:eastAsia="맑은 고딕"/>
          <w:sz w:val="22"/>
          <w:szCs w:val="22"/>
          <w:lang w:eastAsia="ko-KR"/>
        </w:rPr>
        <w:t xml:space="preserve">, </w:t>
      </w:r>
      <w:r w:rsidR="0030013E" w:rsidRPr="00446092">
        <w:rPr>
          <w:rFonts w:eastAsia="맑은 고딕"/>
          <w:sz w:val="22"/>
          <w:szCs w:val="22"/>
          <w:lang w:eastAsia="ko-KR"/>
        </w:rPr>
        <w:t>NB-PRACH needs to support two or more CP lengths, which are configured according to</w:t>
      </w:r>
      <w:r w:rsidR="00295D2C" w:rsidRPr="00446092">
        <w:rPr>
          <w:rFonts w:eastAsia="맑은 고딕"/>
          <w:sz w:val="22"/>
          <w:szCs w:val="22"/>
          <w:lang w:eastAsia="ko-KR"/>
        </w:rPr>
        <w:t xml:space="preserve"> the</w:t>
      </w:r>
      <w:r w:rsidR="0030013E" w:rsidRPr="00446092">
        <w:rPr>
          <w:rFonts w:eastAsia="맑은 고딕"/>
          <w:sz w:val="22"/>
          <w:szCs w:val="22"/>
          <w:lang w:eastAsia="ko-KR"/>
        </w:rPr>
        <w:t xml:space="preserve"> cell radius, e.g. 100 us for below 14 km and 250 us for between 14 km to 35 km.</w:t>
      </w:r>
    </w:p>
    <w:p w:rsidR="0030013E" w:rsidRPr="00446092" w:rsidRDefault="0030013E" w:rsidP="009F7DAB">
      <w:pPr>
        <w:jc w:val="both"/>
        <w:rPr>
          <w:rFonts w:eastAsia="맑은 고딕"/>
          <w:sz w:val="22"/>
          <w:szCs w:val="22"/>
          <w:lang w:eastAsia="ko-KR"/>
        </w:rPr>
      </w:pPr>
    </w:p>
    <w:p w:rsidR="00902703" w:rsidRPr="00446092" w:rsidRDefault="00902703" w:rsidP="002D4AAB">
      <w:pPr>
        <w:jc w:val="both"/>
        <w:rPr>
          <w:rFonts w:eastAsia="맑은 고딕"/>
          <w:sz w:val="22"/>
          <w:szCs w:val="22"/>
          <w:lang w:eastAsia="ko-KR"/>
        </w:rPr>
      </w:pPr>
      <w:r w:rsidRPr="00446092">
        <w:rPr>
          <w:rFonts w:eastAsia="맑은 고딕"/>
          <w:b/>
          <w:sz w:val="22"/>
          <w:szCs w:val="22"/>
          <w:lang w:eastAsia="ko-KR"/>
        </w:rPr>
        <w:t>Proposal</w:t>
      </w:r>
      <w:r w:rsidRPr="00446092">
        <w:rPr>
          <w:rFonts w:eastAsia="맑은 고딕" w:hint="eastAsia"/>
          <w:b/>
          <w:sz w:val="22"/>
          <w:szCs w:val="22"/>
          <w:lang w:eastAsia="ko-KR"/>
        </w:rPr>
        <w:t xml:space="preserve"> 1. </w:t>
      </w:r>
      <w:r w:rsidRPr="00446092">
        <w:rPr>
          <w:rFonts w:eastAsia="맑은 고딕"/>
          <w:b/>
          <w:sz w:val="22"/>
          <w:szCs w:val="22"/>
          <w:lang w:eastAsia="ko-KR"/>
        </w:rPr>
        <w:t xml:space="preserve">In order to provide forward compatibility of supporting TDD operation, at least one NB-PRACH </w:t>
      </w:r>
      <w:r w:rsidR="006B322B" w:rsidRPr="00446092">
        <w:rPr>
          <w:rFonts w:eastAsia="맑은 고딕"/>
          <w:b/>
          <w:sz w:val="22"/>
          <w:szCs w:val="22"/>
          <w:lang w:eastAsia="ko-KR"/>
        </w:rPr>
        <w:t xml:space="preserve">preamble </w:t>
      </w:r>
      <w:r w:rsidRPr="00446092">
        <w:rPr>
          <w:rFonts w:eastAsia="맑은 고딕"/>
          <w:b/>
          <w:sz w:val="22"/>
          <w:szCs w:val="22"/>
          <w:lang w:eastAsia="ko-KR"/>
        </w:rPr>
        <w:t>format should be designed to fit into all TDD configurations.</w:t>
      </w:r>
    </w:p>
    <w:p w:rsidR="00902703" w:rsidRPr="00446092" w:rsidRDefault="00295D2C" w:rsidP="002D4AAB">
      <w:pPr>
        <w:jc w:val="both"/>
        <w:rPr>
          <w:rFonts w:eastAsia="맑은 고딕"/>
          <w:b/>
          <w:sz w:val="22"/>
          <w:szCs w:val="22"/>
          <w:lang w:eastAsia="ko-KR"/>
        </w:rPr>
      </w:pPr>
      <w:r w:rsidRPr="00446092">
        <w:rPr>
          <w:rFonts w:eastAsia="맑은 고딕"/>
          <w:b/>
          <w:sz w:val="22"/>
          <w:szCs w:val="22"/>
          <w:lang w:eastAsia="ko-KR"/>
        </w:rPr>
        <w:lastRenderedPageBreak/>
        <w:t xml:space="preserve">Proposal 2. </w:t>
      </w:r>
      <w:r w:rsidRPr="00446092">
        <w:rPr>
          <w:rFonts w:eastAsia="맑은 고딕"/>
          <w:b/>
          <w:sz w:val="22"/>
          <w:szCs w:val="22"/>
          <w:lang w:eastAsia="ko-KR"/>
        </w:rPr>
        <w:t>NB-PRACH needs to support two or more CP lengths</w:t>
      </w:r>
      <w:r w:rsidR="00B36324" w:rsidRPr="00446092">
        <w:rPr>
          <w:rFonts w:eastAsia="맑은 고딕"/>
          <w:b/>
          <w:sz w:val="22"/>
          <w:szCs w:val="22"/>
          <w:lang w:eastAsia="ko-KR"/>
        </w:rPr>
        <w:t>, as similar to the means of the PRACH formats in legacy LTE systems.</w:t>
      </w:r>
    </w:p>
    <w:p w:rsidR="009F7DAB" w:rsidRPr="00446092" w:rsidRDefault="009F7DAB" w:rsidP="002D4AAB">
      <w:pPr>
        <w:jc w:val="both"/>
        <w:rPr>
          <w:rFonts w:eastAsia="맑은 고딕"/>
          <w:lang w:eastAsia="ko-KR"/>
        </w:rPr>
      </w:pPr>
    </w:p>
    <w:p w:rsidR="00466823" w:rsidRPr="00446092" w:rsidRDefault="00A47117" w:rsidP="00EC1873">
      <w:pPr>
        <w:jc w:val="both"/>
        <w:rPr>
          <w:rFonts w:eastAsia="맑은 고딕"/>
          <w:sz w:val="22"/>
          <w:szCs w:val="22"/>
          <w:lang w:eastAsia="ko-KR"/>
        </w:rPr>
      </w:pPr>
      <w:r w:rsidRPr="00446092">
        <w:rPr>
          <w:rFonts w:eastAsia="맑은 고딕"/>
          <w:sz w:val="22"/>
          <w:szCs w:val="22"/>
          <w:lang w:eastAsia="ko-KR"/>
        </w:rPr>
        <w:t>In NB-IoT systems, it is assume</w:t>
      </w:r>
      <w:r w:rsidR="003440D6" w:rsidRPr="00446092">
        <w:rPr>
          <w:rFonts w:eastAsia="맑은 고딕"/>
          <w:sz w:val="22"/>
          <w:szCs w:val="22"/>
          <w:lang w:eastAsia="ko-KR"/>
        </w:rPr>
        <w:t>d</w:t>
      </w:r>
      <w:r w:rsidRPr="00446092">
        <w:rPr>
          <w:rFonts w:eastAsia="맑은 고딕"/>
          <w:sz w:val="22"/>
          <w:szCs w:val="22"/>
          <w:lang w:eastAsia="ko-KR"/>
        </w:rPr>
        <w:t xml:space="preserve"> that there are three coverage classes</w:t>
      </w:r>
      <w:r w:rsidRPr="00446092">
        <w:rPr>
          <w:rFonts w:eastAsia="맑은 고딕"/>
          <w:sz w:val="22"/>
          <w:szCs w:val="22"/>
          <w:lang w:eastAsia="ko-KR"/>
        </w:rPr>
        <w:t xml:space="preserve"> with different MCL targets</w:t>
      </w:r>
      <w:r w:rsidR="003440D6" w:rsidRPr="00446092">
        <w:rPr>
          <w:rFonts w:eastAsia="맑은 고딕"/>
          <w:sz w:val="22"/>
          <w:szCs w:val="22"/>
          <w:lang w:eastAsia="ko-KR"/>
        </w:rPr>
        <w:t xml:space="preserve"> </w:t>
      </w:r>
      <w:r w:rsidR="007A2728" w:rsidRPr="00446092">
        <w:rPr>
          <w:rFonts w:eastAsia="맑은 고딕"/>
          <w:sz w:val="22"/>
          <w:szCs w:val="22"/>
          <w:lang w:eastAsia="ko-KR"/>
        </w:rPr>
        <w:fldChar w:fldCharType="begin"/>
      </w:r>
      <w:r w:rsidR="007A2728" w:rsidRPr="00446092">
        <w:rPr>
          <w:rFonts w:eastAsia="맑은 고딕"/>
          <w:sz w:val="22"/>
          <w:szCs w:val="22"/>
          <w:lang w:eastAsia="ko-KR"/>
        </w:rPr>
        <w:instrText xml:space="preserve"> REF _Ref440355089 \r \h </w:instrText>
      </w:r>
      <w:r w:rsidR="007A2728" w:rsidRPr="00446092">
        <w:rPr>
          <w:rFonts w:eastAsia="맑은 고딕"/>
          <w:sz w:val="22"/>
          <w:szCs w:val="22"/>
          <w:lang w:eastAsia="ko-KR"/>
        </w:rPr>
      </w:r>
      <w:r w:rsidR="00A2250B" w:rsidRPr="00446092">
        <w:rPr>
          <w:rFonts w:eastAsia="맑은 고딕"/>
          <w:sz w:val="22"/>
          <w:szCs w:val="22"/>
          <w:lang w:eastAsia="ko-KR"/>
        </w:rPr>
        <w:instrText xml:space="preserve"> \* MERGEFORMAT </w:instrText>
      </w:r>
      <w:r w:rsidR="007A2728" w:rsidRPr="00446092">
        <w:rPr>
          <w:rFonts w:eastAsia="맑은 고딕"/>
          <w:sz w:val="22"/>
          <w:szCs w:val="22"/>
          <w:lang w:eastAsia="ko-KR"/>
        </w:rPr>
        <w:fldChar w:fldCharType="separate"/>
      </w:r>
      <w:r w:rsidR="00551343">
        <w:rPr>
          <w:rFonts w:eastAsia="맑은 고딕"/>
          <w:sz w:val="22"/>
          <w:szCs w:val="22"/>
          <w:lang w:eastAsia="ko-KR"/>
        </w:rPr>
        <w:t>[2]</w:t>
      </w:r>
      <w:r w:rsidR="007A2728" w:rsidRPr="00446092">
        <w:rPr>
          <w:rFonts w:eastAsia="맑은 고딕"/>
          <w:sz w:val="22"/>
          <w:szCs w:val="22"/>
          <w:lang w:eastAsia="ko-KR"/>
        </w:rPr>
        <w:fldChar w:fldCharType="end"/>
      </w:r>
      <w:r w:rsidR="007A2728" w:rsidRPr="00446092">
        <w:rPr>
          <w:rFonts w:eastAsia="맑은 고딕"/>
          <w:sz w:val="22"/>
          <w:szCs w:val="22"/>
          <w:lang w:eastAsia="ko-KR"/>
        </w:rPr>
        <w:t xml:space="preserve"> </w:t>
      </w:r>
      <w:r w:rsidR="003440D6" w:rsidRPr="00446092">
        <w:rPr>
          <w:rFonts w:eastAsia="맑은 고딕"/>
          <w:sz w:val="22"/>
          <w:szCs w:val="22"/>
          <w:lang w:eastAsia="ko-KR"/>
        </w:rPr>
        <w:t xml:space="preserve">and repetition </w:t>
      </w:r>
      <w:r w:rsidR="00AD7C55" w:rsidRPr="00446092">
        <w:rPr>
          <w:rFonts w:eastAsia="맑은 고딕"/>
          <w:sz w:val="22"/>
          <w:szCs w:val="22"/>
          <w:lang w:eastAsia="ko-KR"/>
        </w:rPr>
        <w:t xml:space="preserve">of NB-PRACH preamble </w:t>
      </w:r>
      <w:r w:rsidR="003440D6" w:rsidRPr="00446092">
        <w:rPr>
          <w:rFonts w:eastAsia="맑은 고딕"/>
          <w:sz w:val="22"/>
          <w:szCs w:val="22"/>
          <w:lang w:eastAsia="ko-KR"/>
        </w:rPr>
        <w:t>is required in order to enhan</w:t>
      </w:r>
      <w:r w:rsidR="002D649E" w:rsidRPr="00446092">
        <w:rPr>
          <w:rFonts w:eastAsia="맑은 고딕"/>
          <w:sz w:val="22"/>
          <w:szCs w:val="22"/>
          <w:lang w:eastAsia="ko-KR"/>
        </w:rPr>
        <w:t>ce the covera</w:t>
      </w:r>
      <w:r w:rsidR="002E30D6" w:rsidRPr="00446092">
        <w:rPr>
          <w:rFonts w:eastAsia="맑은 고딕"/>
          <w:sz w:val="22"/>
          <w:szCs w:val="22"/>
          <w:lang w:eastAsia="ko-KR"/>
        </w:rPr>
        <w:t>ge</w:t>
      </w:r>
      <w:r w:rsidR="00AD7C55" w:rsidRPr="00446092">
        <w:rPr>
          <w:rFonts w:eastAsia="맑은 고딕"/>
          <w:sz w:val="22"/>
          <w:szCs w:val="22"/>
          <w:lang w:eastAsia="ko-KR"/>
        </w:rPr>
        <w:t>.</w:t>
      </w:r>
      <w:r w:rsidR="00EC1873" w:rsidRPr="00446092">
        <w:rPr>
          <w:rFonts w:eastAsia="맑은 고딕"/>
          <w:sz w:val="22"/>
          <w:szCs w:val="22"/>
          <w:lang w:eastAsia="ko-KR"/>
        </w:rPr>
        <w:t xml:space="preserve"> </w:t>
      </w:r>
      <w:r w:rsidR="002E30D6" w:rsidRPr="00446092">
        <w:rPr>
          <w:rFonts w:eastAsia="맑은 고딕"/>
          <w:sz w:val="22"/>
          <w:szCs w:val="22"/>
          <w:lang w:eastAsia="ko-KR"/>
        </w:rPr>
        <w:t>Thus, NB-PRACH preamble can be repeated within one or multiple transmission time intervals (TTI) to satisfy the MCL targets.</w:t>
      </w:r>
    </w:p>
    <w:p w:rsidR="00EC1873" w:rsidRPr="00446092" w:rsidRDefault="00503374" w:rsidP="00FC7556">
      <w:pPr>
        <w:jc w:val="both"/>
        <w:rPr>
          <w:rFonts w:eastAsia="맑은 고딕"/>
          <w:sz w:val="22"/>
          <w:szCs w:val="22"/>
          <w:lang w:val="en-US" w:eastAsia="ko-KR"/>
        </w:rPr>
      </w:pPr>
      <w:r w:rsidRPr="00446092">
        <w:rPr>
          <w:rFonts w:eastAsia="맑은 고딕"/>
          <w:sz w:val="22"/>
          <w:szCs w:val="22"/>
          <w:lang w:eastAsia="ko-KR"/>
        </w:rPr>
        <w:t xml:space="preserve">However, this smallest </w:t>
      </w:r>
      <w:r w:rsidR="00725C9F" w:rsidRPr="00446092">
        <w:rPr>
          <w:rFonts w:eastAsia="맑은 고딕"/>
          <w:sz w:val="22"/>
          <w:szCs w:val="22"/>
          <w:lang w:eastAsia="ko-KR"/>
        </w:rPr>
        <w:t xml:space="preserve">scheduling </w:t>
      </w:r>
      <w:r w:rsidR="00466823" w:rsidRPr="00446092">
        <w:rPr>
          <w:rFonts w:eastAsia="맑은 고딕"/>
          <w:sz w:val="22"/>
          <w:szCs w:val="22"/>
          <w:lang w:eastAsia="ko-KR"/>
        </w:rPr>
        <w:t xml:space="preserve">interval </w:t>
      </w:r>
      <w:r w:rsidR="00FD6CF5" w:rsidRPr="00446092">
        <w:rPr>
          <w:rFonts w:eastAsia="맑은 고딕"/>
          <w:sz w:val="22"/>
          <w:szCs w:val="22"/>
          <w:lang w:eastAsia="ko-KR"/>
        </w:rPr>
        <w:t>is anticipated to be longer</w:t>
      </w:r>
      <w:r w:rsidR="006E6A9C" w:rsidRPr="00446092">
        <w:rPr>
          <w:rFonts w:eastAsia="맑은 고딕"/>
          <w:sz w:val="22"/>
          <w:szCs w:val="22"/>
          <w:lang w:eastAsia="ko-KR"/>
        </w:rPr>
        <w:t>, e.g. 6 subframes,</w:t>
      </w:r>
      <w:r w:rsidR="00FD6CF5" w:rsidRPr="00446092">
        <w:rPr>
          <w:rFonts w:eastAsia="맑은 고딕"/>
          <w:sz w:val="22"/>
          <w:szCs w:val="22"/>
          <w:lang w:eastAsia="ko-KR"/>
        </w:rPr>
        <w:t xml:space="preserve"> than </w:t>
      </w:r>
      <w:r w:rsidR="00AD2122">
        <w:rPr>
          <w:rFonts w:eastAsia="맑은 고딕"/>
          <w:sz w:val="22"/>
          <w:szCs w:val="22"/>
          <w:lang w:eastAsia="ko-KR"/>
        </w:rPr>
        <w:t xml:space="preserve">that of </w:t>
      </w:r>
      <w:r w:rsidR="00FD6CF5" w:rsidRPr="00446092">
        <w:rPr>
          <w:rFonts w:eastAsia="맑은 고딕"/>
          <w:sz w:val="22"/>
          <w:szCs w:val="22"/>
          <w:lang w:eastAsia="ko-KR"/>
        </w:rPr>
        <w:t>the legacy LTE systems</w:t>
      </w:r>
      <w:r w:rsidR="00FD6D23" w:rsidRPr="00446092">
        <w:rPr>
          <w:rFonts w:eastAsia="맑은 고딕"/>
          <w:sz w:val="22"/>
          <w:szCs w:val="22"/>
          <w:lang w:eastAsia="ko-KR"/>
        </w:rPr>
        <w:t xml:space="preserve"> due to the</w:t>
      </w:r>
      <w:r w:rsidR="00352CC2" w:rsidRPr="00446092">
        <w:rPr>
          <w:rFonts w:eastAsia="맑은 고딕"/>
          <w:sz w:val="22"/>
          <w:szCs w:val="22"/>
          <w:lang w:eastAsia="ko-KR"/>
        </w:rPr>
        <w:t xml:space="preserve"> </w:t>
      </w:r>
      <w:r w:rsidR="008E752D" w:rsidRPr="00446092">
        <w:rPr>
          <w:rFonts w:eastAsia="맑은 고딕"/>
          <w:sz w:val="22"/>
          <w:szCs w:val="22"/>
          <w:lang w:eastAsia="ko-KR"/>
        </w:rPr>
        <w:t>narrowband transmission</w:t>
      </w:r>
      <w:r w:rsidR="00352CC2" w:rsidRPr="00446092">
        <w:rPr>
          <w:rFonts w:eastAsia="맑은 고딕"/>
          <w:sz w:val="22"/>
          <w:szCs w:val="22"/>
          <w:lang w:eastAsia="ko-KR"/>
        </w:rPr>
        <w:t>.</w:t>
      </w:r>
      <w:r w:rsidR="008E752D" w:rsidRPr="00446092">
        <w:rPr>
          <w:rFonts w:eastAsia="맑은 고딕"/>
          <w:sz w:val="22"/>
          <w:szCs w:val="22"/>
          <w:lang w:eastAsia="ko-KR"/>
        </w:rPr>
        <w:t xml:space="preserve"> </w:t>
      </w:r>
      <w:r w:rsidR="00EC1873" w:rsidRPr="00446092">
        <w:rPr>
          <w:rFonts w:eastAsia="맑은 고딕"/>
          <w:sz w:val="22"/>
          <w:szCs w:val="22"/>
          <w:lang w:eastAsia="ko-KR"/>
        </w:rPr>
        <w:t>Moreover</w:t>
      </w:r>
      <w:r w:rsidR="00EC1873" w:rsidRPr="00446092">
        <w:rPr>
          <w:rFonts w:eastAsia="맑은 고딕" w:hint="eastAsia"/>
          <w:sz w:val="22"/>
          <w:szCs w:val="22"/>
          <w:lang w:eastAsia="ko-KR"/>
        </w:rPr>
        <w:t xml:space="preserve">, RAN1 agreed to support two </w:t>
      </w:r>
      <w:r w:rsidR="00EC1873" w:rsidRPr="00446092">
        <w:rPr>
          <w:rFonts w:eastAsia="맑은 고딕"/>
          <w:sz w:val="22"/>
          <w:szCs w:val="22"/>
          <w:lang w:eastAsia="ko-KR"/>
        </w:rPr>
        <w:t xml:space="preserve">different uplink </w:t>
      </w:r>
      <w:r w:rsidR="00EC1873" w:rsidRPr="00446092">
        <w:rPr>
          <w:rFonts w:eastAsia="맑은 고딕" w:hint="eastAsia"/>
          <w:sz w:val="22"/>
          <w:szCs w:val="22"/>
          <w:lang w:eastAsia="ko-KR"/>
        </w:rPr>
        <w:t>numerolog</w:t>
      </w:r>
      <w:r w:rsidR="00EC1873" w:rsidRPr="00446092">
        <w:rPr>
          <w:rFonts w:eastAsia="맑은 고딕"/>
          <w:sz w:val="22"/>
          <w:szCs w:val="22"/>
          <w:lang w:eastAsia="ko-KR"/>
        </w:rPr>
        <w:t>ies</w:t>
      </w:r>
      <w:r w:rsidR="00EC1873" w:rsidRPr="00446092">
        <w:rPr>
          <w:rFonts w:eastAsia="맑은 고딕" w:hint="eastAsia"/>
          <w:sz w:val="22"/>
          <w:szCs w:val="22"/>
          <w:lang w:eastAsia="ko-KR"/>
        </w:rPr>
        <w:t xml:space="preserve">, i.e. </w:t>
      </w:r>
      <w:r w:rsidR="00EC1873" w:rsidRPr="00446092">
        <w:rPr>
          <w:rFonts w:eastAsia="맑은 고딕"/>
          <w:sz w:val="22"/>
          <w:szCs w:val="22"/>
          <w:lang w:eastAsia="ko-KR"/>
        </w:rPr>
        <w:t>3.75 kHz and 15 kHz subcarrier spacing, for the single-tone transmission. Thus, the TTI for uplink channel might differ according to the uplink numerology.</w:t>
      </w:r>
      <w:r w:rsidR="00FC7556" w:rsidRPr="00446092">
        <w:rPr>
          <w:rFonts w:eastAsia="맑은 고딕"/>
          <w:sz w:val="22"/>
          <w:szCs w:val="22"/>
          <w:lang w:eastAsia="ko-KR"/>
        </w:rPr>
        <w:t xml:space="preserve"> </w:t>
      </w:r>
      <w:r w:rsidR="00EC1873" w:rsidRPr="00446092">
        <w:rPr>
          <w:rFonts w:eastAsia="맑은 고딕" w:hint="eastAsia"/>
          <w:sz w:val="22"/>
          <w:szCs w:val="22"/>
          <w:lang w:eastAsia="ko-KR"/>
        </w:rPr>
        <w:t>Therefore,</w:t>
      </w:r>
      <w:r w:rsidR="00EC1873" w:rsidRPr="00446092">
        <w:rPr>
          <w:rFonts w:eastAsia="맑은 고딕"/>
          <w:sz w:val="22"/>
          <w:szCs w:val="22"/>
          <w:lang w:eastAsia="ko-KR"/>
        </w:rPr>
        <w:t xml:space="preserve"> the number of repetition of NB-PRACH preamble </w:t>
      </w:r>
      <w:r w:rsidR="00EC1873" w:rsidRPr="00446092">
        <w:rPr>
          <w:rFonts w:eastAsia="맑은 고딕"/>
          <w:sz w:val="22"/>
          <w:szCs w:val="22"/>
          <w:lang w:val="en-US" w:eastAsia="ko-KR"/>
        </w:rPr>
        <w:t xml:space="preserve">should be carefully designed considering the following factors: </w:t>
      </w:r>
    </w:p>
    <w:p w:rsidR="00EC1873" w:rsidRPr="00446092" w:rsidRDefault="00EC1873" w:rsidP="00387909">
      <w:pPr>
        <w:pStyle w:val="af4"/>
        <w:numPr>
          <w:ilvl w:val="0"/>
          <w:numId w:val="32"/>
        </w:numPr>
        <w:spacing w:afterLines="50" w:after="120"/>
        <w:ind w:firstLineChars="0" w:hanging="357"/>
        <w:jc w:val="both"/>
        <w:rPr>
          <w:rFonts w:ascii="Times New Roman" w:eastAsia="맑은 고딕" w:hAnsi="Times New Roman"/>
          <w:sz w:val="22"/>
          <w:lang w:eastAsia="ko-KR"/>
        </w:rPr>
      </w:pPr>
      <w:r w:rsidRPr="00446092">
        <w:rPr>
          <w:rFonts w:ascii="Times New Roman" w:eastAsia="맑은 고딕" w:hAnsi="Times New Roman"/>
          <w:sz w:val="22"/>
          <w:lang w:eastAsia="ko-KR"/>
        </w:rPr>
        <w:t>Transmission time interval (TTI) of uplink channel</w:t>
      </w:r>
    </w:p>
    <w:p w:rsidR="00EC1873" w:rsidRPr="00446092" w:rsidRDefault="00EC1873" w:rsidP="00F50713">
      <w:pPr>
        <w:pStyle w:val="af4"/>
        <w:numPr>
          <w:ilvl w:val="0"/>
          <w:numId w:val="32"/>
        </w:numPr>
        <w:ind w:firstLineChars="0"/>
        <w:jc w:val="both"/>
        <w:rPr>
          <w:rFonts w:ascii="Times New Roman" w:eastAsia="맑은 고딕" w:hAnsi="Times New Roman"/>
          <w:sz w:val="22"/>
          <w:lang w:eastAsia="ko-KR"/>
        </w:rPr>
      </w:pPr>
      <w:r w:rsidRPr="00446092">
        <w:rPr>
          <w:rFonts w:ascii="Times New Roman" w:eastAsia="맑은 고딕" w:hAnsi="Times New Roman"/>
          <w:sz w:val="22"/>
          <w:lang w:eastAsia="ko-KR"/>
        </w:rPr>
        <w:t>Coverage class and the target MCL</w:t>
      </w:r>
    </w:p>
    <w:p w:rsidR="0077123B" w:rsidRPr="00446092" w:rsidRDefault="0077123B" w:rsidP="00A47117">
      <w:pPr>
        <w:jc w:val="both"/>
        <w:rPr>
          <w:rFonts w:eastAsia="맑은 고딕"/>
          <w:sz w:val="22"/>
          <w:szCs w:val="22"/>
          <w:lang w:val="en-US" w:eastAsia="ko-KR"/>
        </w:rPr>
      </w:pPr>
    </w:p>
    <w:p w:rsidR="00EE0AF3" w:rsidRPr="00AD2122" w:rsidRDefault="00EE0AF3" w:rsidP="00AD2122">
      <w:pPr>
        <w:jc w:val="both"/>
        <w:rPr>
          <w:rFonts w:eastAsia="맑은 고딕"/>
          <w:b/>
          <w:sz w:val="22"/>
          <w:szCs w:val="22"/>
          <w:lang w:val="en-US" w:eastAsia="ko-KR"/>
        </w:rPr>
      </w:pPr>
      <w:r w:rsidRPr="00AD2122">
        <w:rPr>
          <w:rFonts w:eastAsia="맑은 고딕" w:hint="eastAsia"/>
          <w:b/>
          <w:sz w:val="22"/>
          <w:szCs w:val="22"/>
          <w:lang w:eastAsia="ko-KR"/>
        </w:rPr>
        <w:t xml:space="preserve">Observation 1: </w:t>
      </w:r>
      <w:r w:rsidR="00C74B0E" w:rsidRPr="00AD2122">
        <w:rPr>
          <w:rFonts w:eastAsia="맑은 고딕"/>
          <w:b/>
          <w:sz w:val="22"/>
          <w:szCs w:val="22"/>
          <w:lang w:eastAsia="ko-KR"/>
        </w:rPr>
        <w:t>T</w:t>
      </w:r>
      <w:r w:rsidR="00C74B0E" w:rsidRPr="00AD2122">
        <w:rPr>
          <w:rFonts w:eastAsia="맑은 고딕"/>
          <w:b/>
          <w:sz w:val="22"/>
          <w:szCs w:val="22"/>
          <w:lang w:val="en-US" w:eastAsia="ko-KR"/>
        </w:rPr>
        <w:t xml:space="preserve">he </w:t>
      </w:r>
      <w:r w:rsidR="00C74B0E" w:rsidRPr="00AD2122">
        <w:rPr>
          <w:rFonts w:eastAsia="맑은 고딕"/>
          <w:b/>
          <w:sz w:val="22"/>
          <w:szCs w:val="22"/>
          <w:lang w:eastAsia="ko-KR"/>
        </w:rPr>
        <w:t>number</w:t>
      </w:r>
      <w:r w:rsidR="00C74B0E" w:rsidRPr="00AD2122">
        <w:rPr>
          <w:rFonts w:eastAsia="맑은 고딕"/>
          <w:b/>
          <w:sz w:val="22"/>
          <w:szCs w:val="22"/>
          <w:lang w:val="en-US" w:eastAsia="ko-KR"/>
        </w:rPr>
        <w:t xml:space="preserve"> of repetition of NB-PRACH preamble should be carefully designed considering the following factors</w:t>
      </w:r>
      <w:r w:rsidRPr="00AD2122">
        <w:rPr>
          <w:rFonts w:eastAsia="맑은 고딕"/>
          <w:b/>
          <w:sz w:val="22"/>
          <w:szCs w:val="22"/>
          <w:lang w:val="en-US" w:eastAsia="ko-KR"/>
        </w:rPr>
        <w:t xml:space="preserve">: </w:t>
      </w:r>
    </w:p>
    <w:p w:rsidR="00EE0AF3" w:rsidRPr="00AD2122" w:rsidRDefault="00EE0AF3" w:rsidP="00AD2122">
      <w:pPr>
        <w:pStyle w:val="af4"/>
        <w:numPr>
          <w:ilvl w:val="0"/>
          <w:numId w:val="32"/>
        </w:numPr>
        <w:spacing w:afterLines="50" w:after="120"/>
        <w:ind w:firstLineChars="0" w:hanging="357"/>
        <w:jc w:val="both"/>
        <w:rPr>
          <w:rFonts w:ascii="Times New Roman" w:eastAsia="맑은 고딕" w:hAnsi="Times New Roman"/>
          <w:b/>
          <w:sz w:val="22"/>
          <w:lang w:eastAsia="ko-KR"/>
        </w:rPr>
      </w:pPr>
      <w:r w:rsidRPr="00AD2122">
        <w:rPr>
          <w:rFonts w:ascii="Times New Roman" w:eastAsia="맑은 고딕" w:hAnsi="Times New Roman"/>
          <w:b/>
          <w:sz w:val="22"/>
          <w:lang w:eastAsia="ko-KR"/>
        </w:rPr>
        <w:t>Transmission time interval (TTI) of uplink channel</w:t>
      </w:r>
    </w:p>
    <w:p w:rsidR="00EE0AF3" w:rsidRPr="00AD2122" w:rsidRDefault="00EE0AF3" w:rsidP="00AD2122">
      <w:pPr>
        <w:pStyle w:val="af4"/>
        <w:numPr>
          <w:ilvl w:val="0"/>
          <w:numId w:val="32"/>
        </w:numPr>
        <w:spacing w:afterLines="50" w:after="120"/>
        <w:ind w:firstLineChars="0" w:hanging="357"/>
        <w:jc w:val="both"/>
        <w:rPr>
          <w:rFonts w:ascii="Times New Roman" w:eastAsia="맑은 고딕" w:hAnsi="Times New Roman"/>
          <w:b/>
          <w:sz w:val="22"/>
          <w:lang w:eastAsia="ko-KR"/>
        </w:rPr>
      </w:pPr>
      <w:r w:rsidRPr="00AD2122">
        <w:rPr>
          <w:rFonts w:ascii="Times New Roman" w:eastAsia="맑은 고딕" w:hAnsi="Times New Roman"/>
          <w:b/>
          <w:sz w:val="22"/>
          <w:lang w:eastAsia="ko-KR"/>
        </w:rPr>
        <w:t>Coverage class and the target MCL</w:t>
      </w:r>
    </w:p>
    <w:p w:rsidR="0083580A" w:rsidRPr="00446092" w:rsidRDefault="0083580A" w:rsidP="00A47117">
      <w:pPr>
        <w:jc w:val="both"/>
        <w:rPr>
          <w:rFonts w:eastAsia="맑은 고딕"/>
          <w:lang w:val="en-US" w:eastAsia="ko-KR"/>
        </w:rPr>
      </w:pPr>
    </w:p>
    <w:p w:rsidR="00E21C14" w:rsidRPr="00446092" w:rsidRDefault="00896D78" w:rsidP="00E21C14">
      <w:pPr>
        <w:jc w:val="both"/>
        <w:rPr>
          <w:rFonts w:eastAsia="맑은 고딕"/>
          <w:sz w:val="22"/>
          <w:szCs w:val="22"/>
          <w:lang w:eastAsia="ko-KR"/>
        </w:rPr>
      </w:pPr>
      <w:r w:rsidRPr="00446092">
        <w:rPr>
          <w:rFonts w:eastAsia="맑은 고딕"/>
          <w:sz w:val="22"/>
          <w:szCs w:val="22"/>
          <w:lang w:eastAsia="ko-KR"/>
        </w:rPr>
        <w:t xml:space="preserve">In the case of repetition of NB-PRACH preamble, CP and guard time (GT) are also repeated. </w:t>
      </w:r>
      <w:r w:rsidR="00660B4A" w:rsidRPr="00446092">
        <w:rPr>
          <w:rFonts w:eastAsia="맑은 고딕"/>
          <w:sz w:val="22"/>
          <w:szCs w:val="22"/>
          <w:lang w:eastAsia="ko-KR"/>
        </w:rPr>
        <w:t xml:space="preserve">This overhead increases as the repetition number of </w:t>
      </w:r>
      <w:r w:rsidR="0070493A" w:rsidRPr="00446092">
        <w:rPr>
          <w:rFonts w:eastAsia="맑은 고딕"/>
          <w:sz w:val="22"/>
          <w:szCs w:val="22"/>
          <w:lang w:eastAsia="ko-KR"/>
        </w:rPr>
        <w:t xml:space="preserve">NB-PRACH preamble </w:t>
      </w:r>
      <w:r w:rsidR="00660B4A" w:rsidRPr="00446092">
        <w:rPr>
          <w:rFonts w:eastAsia="맑은 고딕"/>
          <w:sz w:val="22"/>
          <w:szCs w:val="22"/>
          <w:lang w:eastAsia="ko-KR"/>
        </w:rPr>
        <w:t xml:space="preserve">increases and reduces </w:t>
      </w:r>
      <w:r w:rsidR="006A06AF" w:rsidRPr="00446092">
        <w:rPr>
          <w:rFonts w:eastAsia="맑은 고딕"/>
          <w:sz w:val="22"/>
          <w:szCs w:val="22"/>
          <w:lang w:eastAsia="ko-KR"/>
        </w:rPr>
        <w:t>NB</w:t>
      </w:r>
      <w:r w:rsidR="00660B4A" w:rsidRPr="00446092">
        <w:rPr>
          <w:rFonts w:eastAsia="맑은 고딕"/>
          <w:sz w:val="22"/>
          <w:szCs w:val="22"/>
          <w:lang w:eastAsia="ko-KR"/>
        </w:rPr>
        <w:t>-PRACH resource</w:t>
      </w:r>
      <w:r w:rsidR="00660B4A" w:rsidRPr="00446092">
        <w:rPr>
          <w:rFonts w:eastAsia="맑은 고딕" w:hint="eastAsia"/>
          <w:sz w:val="22"/>
          <w:szCs w:val="22"/>
          <w:lang w:eastAsia="ko-KR"/>
        </w:rPr>
        <w:t xml:space="preserve"> utilization</w:t>
      </w:r>
      <w:r w:rsidR="00660B4A" w:rsidRPr="00446092">
        <w:rPr>
          <w:rFonts w:eastAsia="맑은 고딕"/>
          <w:sz w:val="22"/>
          <w:szCs w:val="22"/>
          <w:lang w:eastAsia="ko-KR"/>
        </w:rPr>
        <w:t>.</w:t>
      </w:r>
      <w:r w:rsidR="009A3400" w:rsidRPr="00446092">
        <w:rPr>
          <w:rFonts w:eastAsia="맑은 고딕"/>
          <w:sz w:val="22"/>
          <w:szCs w:val="22"/>
          <w:lang w:eastAsia="ko-KR"/>
        </w:rPr>
        <w:t xml:space="preserve"> </w:t>
      </w:r>
      <w:r w:rsidR="00660B4A" w:rsidRPr="00446092">
        <w:rPr>
          <w:rFonts w:eastAsia="맑은 고딕"/>
          <w:sz w:val="22"/>
          <w:szCs w:val="22"/>
          <w:lang w:eastAsia="ko-KR"/>
        </w:rPr>
        <w:t xml:space="preserve">Therefore, </w:t>
      </w:r>
      <w:r w:rsidR="00660B4A" w:rsidRPr="00446092">
        <w:rPr>
          <w:rFonts w:eastAsia="맑은 고딕" w:hint="eastAsia"/>
          <w:sz w:val="22"/>
          <w:szCs w:val="22"/>
          <w:lang w:eastAsia="ko-KR"/>
        </w:rPr>
        <w:t>in</w:t>
      </w:r>
      <w:r w:rsidR="00660B4A" w:rsidRPr="00446092">
        <w:rPr>
          <w:rFonts w:eastAsia="맑은 고딕"/>
          <w:sz w:val="22"/>
          <w:szCs w:val="22"/>
          <w:lang w:eastAsia="ko-KR"/>
        </w:rPr>
        <w:t xml:space="preserve"> the case of repetition </w:t>
      </w:r>
      <w:r w:rsidR="00660B4A" w:rsidRPr="00446092">
        <w:rPr>
          <w:rFonts w:eastAsia="맑은 고딕" w:hint="eastAsia"/>
          <w:sz w:val="22"/>
          <w:szCs w:val="22"/>
          <w:lang w:eastAsia="ko-KR"/>
        </w:rPr>
        <w:t>for coverage enhancement</w:t>
      </w:r>
      <w:r w:rsidR="00660B4A" w:rsidRPr="00446092">
        <w:rPr>
          <w:rFonts w:eastAsia="맑은 고딕"/>
          <w:sz w:val="22"/>
          <w:szCs w:val="22"/>
          <w:lang w:eastAsia="ko-KR"/>
        </w:rPr>
        <w:t xml:space="preserve">, it is desirable to consider a preamble format which </w:t>
      </w:r>
      <w:r w:rsidR="001C6D92" w:rsidRPr="00446092">
        <w:rPr>
          <w:rFonts w:eastAsia="맑은 고딕"/>
          <w:sz w:val="22"/>
          <w:szCs w:val="22"/>
          <w:lang w:eastAsia="ko-KR"/>
        </w:rPr>
        <w:t>reduces</w:t>
      </w:r>
      <w:r w:rsidR="00660B4A" w:rsidRPr="00446092">
        <w:rPr>
          <w:rFonts w:eastAsia="맑은 고딕" w:hint="eastAsia"/>
          <w:sz w:val="22"/>
          <w:szCs w:val="22"/>
          <w:lang w:eastAsia="ko-KR"/>
        </w:rPr>
        <w:t xml:space="preserve"> </w:t>
      </w:r>
      <w:r w:rsidR="00660B4A" w:rsidRPr="00446092">
        <w:rPr>
          <w:rFonts w:eastAsia="맑은 고딕"/>
          <w:sz w:val="22"/>
          <w:szCs w:val="22"/>
          <w:lang w:eastAsia="ko-KR"/>
        </w:rPr>
        <w:t>CP and/or GT overhead.</w:t>
      </w:r>
      <w:r w:rsidR="001C6D92" w:rsidRPr="00446092">
        <w:rPr>
          <w:rFonts w:eastAsia="맑은 고딕"/>
          <w:sz w:val="22"/>
          <w:szCs w:val="22"/>
          <w:lang w:eastAsia="ko-KR"/>
        </w:rPr>
        <w:t xml:space="preserve"> </w:t>
      </w:r>
      <w:r w:rsidR="005E35D9" w:rsidRPr="00446092">
        <w:rPr>
          <w:rFonts w:eastAsia="맑은 고딕"/>
          <w:sz w:val="22"/>
          <w:szCs w:val="22"/>
          <w:lang w:eastAsia="ko-KR"/>
        </w:rPr>
        <w:t>For example, w</w:t>
      </w:r>
      <w:r w:rsidR="00D5094B" w:rsidRPr="00446092">
        <w:rPr>
          <w:rFonts w:eastAsia="맑은 고딕" w:hint="eastAsia"/>
          <w:sz w:val="22"/>
          <w:szCs w:val="22"/>
          <w:lang w:eastAsia="ko-KR"/>
        </w:rPr>
        <w:t>hen NB-PRACH pr</w:t>
      </w:r>
      <w:r w:rsidR="007035EF" w:rsidRPr="00446092">
        <w:rPr>
          <w:rFonts w:eastAsia="맑은 고딕" w:hint="eastAsia"/>
          <w:sz w:val="22"/>
          <w:szCs w:val="22"/>
          <w:lang w:eastAsia="ko-KR"/>
        </w:rPr>
        <w:t>eamble is consecutively repeate</w:t>
      </w:r>
      <w:r w:rsidR="007035EF" w:rsidRPr="00446092">
        <w:rPr>
          <w:rFonts w:eastAsia="맑은 고딕"/>
          <w:sz w:val="22"/>
          <w:szCs w:val="22"/>
          <w:lang w:eastAsia="ko-KR"/>
        </w:rPr>
        <w:t>d</w:t>
      </w:r>
      <w:r w:rsidR="00D5094B" w:rsidRPr="00446092">
        <w:rPr>
          <w:rFonts w:eastAsia="맑은 고딕" w:hint="eastAsia"/>
          <w:sz w:val="22"/>
          <w:szCs w:val="22"/>
          <w:lang w:eastAsia="ko-KR"/>
        </w:rPr>
        <w:t xml:space="preserve">, </w:t>
      </w:r>
      <w:r w:rsidR="00E21C14" w:rsidRPr="00446092">
        <w:rPr>
          <w:rFonts w:eastAsia="맑은 고딕"/>
          <w:sz w:val="22"/>
          <w:szCs w:val="22"/>
          <w:lang w:eastAsia="ko-KR"/>
        </w:rPr>
        <w:t xml:space="preserve">the NB-PRACH preamble format can reduce the CP and GT overhead by removing the redundant CPs and GTs as illustrated in </w:t>
      </w:r>
      <w:r w:rsidR="00E21C14" w:rsidRPr="00446092">
        <w:rPr>
          <w:rFonts w:eastAsia="맑은 고딕"/>
          <w:sz w:val="22"/>
          <w:szCs w:val="22"/>
          <w:lang w:eastAsia="ko-KR"/>
        </w:rPr>
        <w:fldChar w:fldCharType="begin"/>
      </w:r>
      <w:r w:rsidR="00E21C14" w:rsidRPr="00446092">
        <w:rPr>
          <w:rFonts w:eastAsia="맑은 고딕"/>
          <w:sz w:val="22"/>
          <w:szCs w:val="22"/>
          <w:lang w:eastAsia="ko-KR"/>
        </w:rPr>
        <w:instrText xml:space="preserve"> REF _Ref440357581 \h </w:instrText>
      </w:r>
      <w:r w:rsidR="00E21C14" w:rsidRPr="00446092">
        <w:rPr>
          <w:rFonts w:eastAsia="맑은 고딕"/>
          <w:sz w:val="22"/>
          <w:szCs w:val="22"/>
          <w:lang w:eastAsia="ko-KR"/>
        </w:rPr>
      </w:r>
      <w:r w:rsidR="00BA5F00" w:rsidRPr="00446092">
        <w:rPr>
          <w:rFonts w:eastAsia="맑은 고딕"/>
          <w:sz w:val="22"/>
          <w:szCs w:val="22"/>
          <w:lang w:eastAsia="ko-KR"/>
        </w:rPr>
        <w:instrText xml:space="preserve"> \* MERGEFORMAT </w:instrText>
      </w:r>
      <w:r w:rsidR="00E21C14" w:rsidRPr="00446092">
        <w:rPr>
          <w:rFonts w:eastAsia="맑은 고딕"/>
          <w:sz w:val="22"/>
          <w:szCs w:val="22"/>
          <w:lang w:eastAsia="ko-KR"/>
        </w:rPr>
        <w:fldChar w:fldCharType="separate"/>
      </w:r>
      <w:r w:rsidR="00551343" w:rsidRPr="00551343">
        <w:rPr>
          <w:sz w:val="22"/>
          <w:szCs w:val="22"/>
        </w:rPr>
        <w:t xml:space="preserve">Figure </w:t>
      </w:r>
      <w:r w:rsidR="00551343" w:rsidRPr="00551343">
        <w:rPr>
          <w:noProof/>
          <w:sz w:val="22"/>
          <w:szCs w:val="22"/>
        </w:rPr>
        <w:t>1</w:t>
      </w:r>
      <w:r w:rsidR="00E21C14" w:rsidRPr="00446092">
        <w:rPr>
          <w:rFonts w:eastAsia="맑은 고딕"/>
          <w:sz w:val="22"/>
          <w:szCs w:val="22"/>
          <w:lang w:eastAsia="ko-KR"/>
        </w:rPr>
        <w:fldChar w:fldCharType="end"/>
      </w:r>
      <w:r w:rsidR="00E21C14" w:rsidRPr="00446092">
        <w:rPr>
          <w:rFonts w:eastAsia="맑은 고딕"/>
          <w:sz w:val="22"/>
          <w:szCs w:val="22"/>
          <w:lang w:eastAsia="ko-KR"/>
        </w:rPr>
        <w:t>.</w:t>
      </w:r>
    </w:p>
    <w:p w:rsidR="001C62CD" w:rsidRPr="00446092" w:rsidRDefault="005C572E" w:rsidP="000A226F">
      <w:pPr>
        <w:keepNext/>
        <w:spacing w:before="240"/>
        <w:jc w:val="center"/>
      </w:pPr>
      <w:r w:rsidRPr="00446092">
        <w:object w:dxaOrig="7245" w:dyaOrig="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25pt;height:49.55pt" o:ole="">
            <v:imagedata r:id="rId8" o:title=""/>
          </v:shape>
          <o:OLEObject Type="Embed" ProgID="Visio.Drawing.11" ShapeID="_x0000_i1025" DrawAspect="Content" ObjectID="_1514104043" r:id="rId9"/>
        </w:object>
      </w:r>
    </w:p>
    <w:p w:rsidR="005C572E" w:rsidRPr="00446092" w:rsidRDefault="001C62CD" w:rsidP="001C62CD">
      <w:pPr>
        <w:pStyle w:val="af5"/>
        <w:jc w:val="center"/>
        <w:rPr>
          <w:rFonts w:eastAsia="맑은 고딕"/>
          <w:lang w:eastAsia="ko-KR"/>
        </w:rPr>
      </w:pPr>
      <w:bookmarkStart w:id="0" w:name="_Ref440357581"/>
      <w:r w:rsidRPr="00446092">
        <w:t xml:space="preserve">Figure </w:t>
      </w:r>
      <w:r w:rsidRPr="00446092">
        <w:fldChar w:fldCharType="begin"/>
      </w:r>
      <w:r w:rsidRPr="00446092">
        <w:instrText xml:space="preserve"> SEQ Figure \* ARABIC </w:instrText>
      </w:r>
      <w:r w:rsidRPr="00446092">
        <w:fldChar w:fldCharType="separate"/>
      </w:r>
      <w:r w:rsidR="00551343">
        <w:rPr>
          <w:noProof/>
        </w:rPr>
        <w:t>1</w:t>
      </w:r>
      <w:r w:rsidRPr="00446092">
        <w:fldChar w:fldCharType="end"/>
      </w:r>
      <w:bookmarkEnd w:id="0"/>
      <w:r w:rsidRPr="00446092">
        <w:t xml:space="preserve">. </w:t>
      </w:r>
      <w:r w:rsidR="003F4726" w:rsidRPr="00446092">
        <w:t>Example of r</w:t>
      </w:r>
      <w:r w:rsidRPr="00446092">
        <w:t>epetition for NB-PRACH</w:t>
      </w:r>
    </w:p>
    <w:p w:rsidR="005C572E" w:rsidRPr="00446092" w:rsidRDefault="005C572E" w:rsidP="003440D6">
      <w:pPr>
        <w:jc w:val="both"/>
        <w:rPr>
          <w:rFonts w:eastAsia="맑은 고딕" w:hint="eastAsia"/>
          <w:lang w:eastAsia="ko-KR"/>
        </w:rPr>
      </w:pPr>
    </w:p>
    <w:p w:rsidR="003440D6" w:rsidRPr="00446092" w:rsidRDefault="003440D6" w:rsidP="003440D6">
      <w:pPr>
        <w:spacing w:after="240"/>
        <w:jc w:val="both"/>
        <w:rPr>
          <w:rFonts w:eastAsia="맑은 고딕"/>
          <w:b/>
          <w:sz w:val="22"/>
          <w:lang w:eastAsia="ko-KR"/>
        </w:rPr>
      </w:pPr>
      <w:r w:rsidRPr="00446092">
        <w:rPr>
          <w:rFonts w:eastAsia="맑은 고딕" w:hint="eastAsia"/>
          <w:b/>
          <w:sz w:val="22"/>
          <w:lang w:eastAsia="ko-KR"/>
        </w:rPr>
        <w:t xml:space="preserve">Proposal 3. </w:t>
      </w:r>
      <w:r w:rsidRPr="00446092">
        <w:rPr>
          <w:rFonts w:eastAsia="맑은 고딕"/>
          <w:b/>
          <w:sz w:val="22"/>
          <w:lang w:eastAsia="ko-KR"/>
        </w:rPr>
        <w:t xml:space="preserve">In the case of repetition for coverage enhancement, it is desirable to consider a </w:t>
      </w:r>
      <w:r w:rsidR="004F6266">
        <w:rPr>
          <w:rFonts w:eastAsia="맑은 고딕"/>
          <w:b/>
          <w:sz w:val="22"/>
          <w:lang w:eastAsia="ko-KR"/>
        </w:rPr>
        <w:t xml:space="preserve">NB-PRACH </w:t>
      </w:r>
      <w:r w:rsidRPr="00446092">
        <w:rPr>
          <w:rFonts w:eastAsia="맑은 고딕"/>
          <w:b/>
          <w:sz w:val="22"/>
          <w:lang w:eastAsia="ko-KR"/>
        </w:rPr>
        <w:t>preamble format which has low CP and/or GT overhead.</w:t>
      </w:r>
    </w:p>
    <w:p w:rsidR="006C7251" w:rsidRPr="00446092" w:rsidRDefault="006C7251" w:rsidP="00A47117">
      <w:pPr>
        <w:jc w:val="both"/>
        <w:rPr>
          <w:rFonts w:eastAsia="맑은 고딕" w:hint="eastAsia"/>
          <w:lang w:eastAsia="ko-KR"/>
        </w:rPr>
      </w:pPr>
    </w:p>
    <w:p w:rsidR="007067CB" w:rsidRPr="007067CB" w:rsidRDefault="00230A19" w:rsidP="007067CB">
      <w:pPr>
        <w:jc w:val="both"/>
        <w:rPr>
          <w:rFonts w:eastAsia="맑은 고딕" w:hint="eastAsia"/>
          <w:sz w:val="22"/>
          <w:szCs w:val="22"/>
          <w:lang w:eastAsia="ko-KR"/>
        </w:rPr>
      </w:pPr>
      <w:r w:rsidRPr="00446092">
        <w:rPr>
          <w:rFonts w:eastAsia="맑은 고딕"/>
          <w:sz w:val="22"/>
          <w:szCs w:val="22"/>
          <w:lang w:eastAsia="ko-KR"/>
        </w:rPr>
        <w:t>The main objective of random access is to achieve uplink synchronization and therefore to maintain the uplink orthogonality of NB-IoT systems. However, t</w:t>
      </w:r>
      <w:r w:rsidR="0076651D" w:rsidRPr="00446092">
        <w:rPr>
          <w:rFonts w:eastAsia="맑은 고딕"/>
          <w:sz w:val="22"/>
          <w:szCs w:val="22"/>
          <w:lang w:eastAsia="ko-KR"/>
        </w:rPr>
        <w:t xml:space="preserve">he granularity of time of arrival estimation, which is calculated by dividing </w:t>
      </w:r>
      <w:r w:rsidR="00FA061C">
        <w:rPr>
          <w:rFonts w:eastAsia="맑은 고딕"/>
          <w:sz w:val="22"/>
          <w:szCs w:val="22"/>
          <w:lang w:eastAsia="ko-KR"/>
        </w:rPr>
        <w:t xml:space="preserve">the </w:t>
      </w:r>
      <w:r w:rsidR="0076651D" w:rsidRPr="00446092">
        <w:rPr>
          <w:rFonts w:eastAsia="맑은 고딕"/>
          <w:sz w:val="22"/>
          <w:szCs w:val="22"/>
          <w:lang w:eastAsia="ko-KR"/>
        </w:rPr>
        <w:t xml:space="preserve">preamble sequence duration by the length of ZC-sequence, </w:t>
      </w:r>
      <w:r w:rsidR="00A244AD" w:rsidRPr="00446092">
        <w:rPr>
          <w:rFonts w:eastAsia="맑은 고딕"/>
          <w:sz w:val="22"/>
          <w:szCs w:val="22"/>
          <w:lang w:eastAsia="ko-KR"/>
        </w:rPr>
        <w:t xml:space="preserve">limits the performance of </w:t>
      </w:r>
      <w:r w:rsidR="00A47FEF" w:rsidRPr="00446092">
        <w:rPr>
          <w:rFonts w:eastAsia="맑은 고딕"/>
          <w:sz w:val="22"/>
          <w:szCs w:val="22"/>
          <w:lang w:eastAsia="ko-KR"/>
        </w:rPr>
        <w:t xml:space="preserve">time of arrival estimation. </w:t>
      </w:r>
      <w:r w:rsidR="00A47FEF" w:rsidRPr="00446092">
        <w:rPr>
          <w:rFonts w:eastAsia="맑은 고딕"/>
          <w:sz w:val="22"/>
          <w:szCs w:val="22"/>
          <w:lang w:eastAsia="ko-KR"/>
        </w:rPr>
        <w:t xml:space="preserve">As seen in </w:t>
      </w:r>
      <w:r w:rsidR="00A47FEF" w:rsidRPr="00446092">
        <w:rPr>
          <w:rFonts w:eastAsia="맑은 고딕"/>
          <w:sz w:val="22"/>
          <w:szCs w:val="22"/>
          <w:lang w:eastAsia="ko-KR"/>
        </w:rPr>
        <w:fldChar w:fldCharType="begin"/>
      </w:r>
      <w:r w:rsidR="00A47FEF" w:rsidRPr="00446092">
        <w:rPr>
          <w:rFonts w:eastAsia="맑은 고딕"/>
          <w:sz w:val="22"/>
          <w:szCs w:val="22"/>
          <w:lang w:eastAsia="ko-KR"/>
        </w:rPr>
        <w:instrText xml:space="preserve"> REF _Ref440314710 \h </w:instrText>
      </w:r>
      <w:r w:rsidR="00A47FEF" w:rsidRPr="00446092">
        <w:rPr>
          <w:rFonts w:eastAsia="맑은 고딕"/>
          <w:sz w:val="22"/>
          <w:szCs w:val="22"/>
          <w:lang w:eastAsia="ko-KR"/>
        </w:rPr>
      </w:r>
      <w:r w:rsidR="001C054E" w:rsidRPr="00446092">
        <w:rPr>
          <w:rFonts w:eastAsia="맑은 고딕"/>
          <w:sz w:val="22"/>
          <w:szCs w:val="22"/>
          <w:lang w:eastAsia="ko-KR"/>
        </w:rPr>
        <w:instrText xml:space="preserve"> \* MERGEFORMAT </w:instrText>
      </w:r>
      <w:r w:rsidR="00A47FEF" w:rsidRPr="00446092">
        <w:rPr>
          <w:rFonts w:eastAsia="맑은 고딕"/>
          <w:sz w:val="22"/>
          <w:szCs w:val="22"/>
          <w:lang w:eastAsia="ko-KR"/>
        </w:rPr>
        <w:fldChar w:fldCharType="separate"/>
      </w:r>
      <w:r w:rsidR="00551343" w:rsidRPr="00551343">
        <w:rPr>
          <w:rFonts w:eastAsia="맑은 고딕"/>
          <w:sz w:val="22"/>
          <w:szCs w:val="22"/>
          <w:lang w:eastAsia="ko-KR"/>
        </w:rPr>
        <w:t>Table 1</w:t>
      </w:r>
      <w:r w:rsidR="00A47FEF" w:rsidRPr="00446092">
        <w:rPr>
          <w:rFonts w:eastAsia="맑은 고딕"/>
          <w:sz w:val="22"/>
          <w:szCs w:val="22"/>
          <w:lang w:eastAsia="ko-KR"/>
        </w:rPr>
        <w:fldChar w:fldCharType="end"/>
      </w:r>
      <w:r w:rsidR="00A47FEF" w:rsidRPr="00446092">
        <w:rPr>
          <w:rFonts w:eastAsia="맑은 고딕"/>
          <w:sz w:val="22"/>
          <w:szCs w:val="22"/>
          <w:lang w:eastAsia="ko-KR"/>
        </w:rPr>
        <w:t>, for the case of NB-PRACH bandwidth 180 kHz and subcarrier spacing 1.25 kHz,</w:t>
      </w:r>
      <w:r w:rsidR="00F13A16" w:rsidRPr="00446092">
        <w:rPr>
          <w:rFonts w:eastAsia="맑은 고딕"/>
          <w:sz w:val="22"/>
          <w:szCs w:val="22"/>
          <w:lang w:eastAsia="ko-KR"/>
        </w:rPr>
        <w:t xml:space="preserve"> </w:t>
      </w:r>
      <w:r w:rsidR="00B743C2">
        <w:rPr>
          <w:rFonts w:eastAsia="맑은 고딕"/>
          <w:sz w:val="22"/>
          <w:szCs w:val="22"/>
          <w:lang w:eastAsia="ko-KR"/>
        </w:rPr>
        <w:t>t</w:t>
      </w:r>
      <w:r w:rsidR="00F13A16" w:rsidRPr="00446092">
        <w:rPr>
          <w:rFonts w:eastAsia="맑은 고딕"/>
          <w:sz w:val="22"/>
          <w:szCs w:val="22"/>
          <w:lang w:eastAsia="ko-KR"/>
        </w:rPr>
        <w:t>he granularity of time of arrival estimation is 6.3 us which denotes that</w:t>
      </w:r>
      <w:r w:rsidR="00A47FEF" w:rsidRPr="00446092">
        <w:rPr>
          <w:rFonts w:eastAsia="맑은 고딕"/>
          <w:sz w:val="22"/>
          <w:szCs w:val="22"/>
          <w:lang w:eastAsia="ko-KR"/>
        </w:rPr>
        <w:t xml:space="preserve"> </w:t>
      </w:r>
      <w:r w:rsidR="00F13A16" w:rsidRPr="00446092">
        <w:rPr>
          <w:rFonts w:eastAsia="맑은 고딕"/>
          <w:sz w:val="22"/>
          <w:szCs w:val="22"/>
          <w:lang w:eastAsia="ko-KR"/>
        </w:rPr>
        <w:t>the</w:t>
      </w:r>
      <w:r w:rsidR="00A47FEF" w:rsidRPr="00446092">
        <w:rPr>
          <w:rFonts w:eastAsia="맑은 고딕"/>
          <w:sz w:val="22"/>
          <w:szCs w:val="22"/>
          <w:lang w:eastAsia="ko-KR"/>
        </w:rPr>
        <w:t xml:space="preserve"> estimation error of a successful detection would range from -3.15 to 3.15 us. </w:t>
      </w:r>
      <w:r w:rsidR="00A47FEF" w:rsidRPr="00446092">
        <w:rPr>
          <w:rFonts w:eastAsia="맑은 고딕"/>
          <w:sz w:val="22"/>
          <w:szCs w:val="22"/>
          <w:lang w:eastAsia="ko-KR"/>
        </w:rPr>
        <w:t xml:space="preserve">This </w:t>
      </w:r>
      <w:r w:rsidR="00A47FEF" w:rsidRPr="00446092">
        <w:rPr>
          <w:rFonts w:eastAsia="맑은 고딕" w:hint="eastAsia"/>
          <w:sz w:val="22"/>
          <w:szCs w:val="22"/>
          <w:lang w:eastAsia="ko-KR"/>
        </w:rPr>
        <w:t xml:space="preserve">is </w:t>
      </w:r>
      <w:r w:rsidR="00A47FEF" w:rsidRPr="00446092">
        <w:rPr>
          <w:rFonts w:eastAsia="맑은 고딕"/>
          <w:sz w:val="22"/>
          <w:szCs w:val="22"/>
          <w:lang w:eastAsia="ko-KR"/>
        </w:rPr>
        <w:t>important when designing NB-PRACH</w:t>
      </w:r>
      <w:r w:rsidR="00A47FEF" w:rsidRPr="00446092">
        <w:rPr>
          <w:rFonts w:eastAsia="맑은 고딕" w:hint="eastAsia"/>
          <w:sz w:val="22"/>
          <w:szCs w:val="22"/>
          <w:lang w:eastAsia="ko-KR"/>
        </w:rPr>
        <w:t xml:space="preserve"> because</w:t>
      </w:r>
      <w:r w:rsidR="00A47FEF" w:rsidRPr="00446092">
        <w:rPr>
          <w:rFonts w:eastAsia="맑은 고딕"/>
          <w:sz w:val="22"/>
          <w:szCs w:val="22"/>
          <w:lang w:eastAsia="ko-KR"/>
        </w:rPr>
        <w:t xml:space="preserve"> the granularity</w:t>
      </w:r>
      <w:r w:rsidR="00A47FEF" w:rsidRPr="00446092">
        <w:rPr>
          <w:rFonts w:eastAsia="맑은 고딕"/>
          <w:sz w:val="22"/>
          <w:szCs w:val="22"/>
          <w:lang w:eastAsia="ko-KR"/>
        </w:rPr>
        <w:t xml:space="preserve"> </w:t>
      </w:r>
      <w:r w:rsidR="00A47FEF" w:rsidRPr="00446092">
        <w:rPr>
          <w:rFonts w:eastAsia="맑은 고딕"/>
          <w:sz w:val="22"/>
          <w:szCs w:val="22"/>
          <w:lang w:eastAsia="ko-KR"/>
        </w:rPr>
        <w:t xml:space="preserve">of time of arrival estimation </w:t>
      </w:r>
      <w:r w:rsidR="00A47FEF" w:rsidRPr="00446092">
        <w:rPr>
          <w:rFonts w:eastAsia="맑은 고딕" w:hint="eastAsia"/>
          <w:sz w:val="22"/>
          <w:szCs w:val="22"/>
          <w:lang w:eastAsia="ko-KR"/>
        </w:rPr>
        <w:t xml:space="preserve">should be small enough in order </w:t>
      </w:r>
      <w:r w:rsidR="00A47FEF" w:rsidRPr="00446092">
        <w:rPr>
          <w:rFonts w:eastAsia="맑은 고딕"/>
          <w:sz w:val="22"/>
          <w:szCs w:val="22"/>
          <w:lang w:eastAsia="ko-KR"/>
        </w:rPr>
        <w:t xml:space="preserve">for </w:t>
      </w:r>
      <w:r w:rsidR="00A47FEF" w:rsidRPr="00446092">
        <w:rPr>
          <w:rFonts w:eastAsia="맑은 고딕" w:hint="eastAsia"/>
          <w:sz w:val="22"/>
          <w:szCs w:val="22"/>
          <w:lang w:eastAsia="ko-KR"/>
        </w:rPr>
        <w:t xml:space="preserve">the </w:t>
      </w:r>
      <w:r w:rsidR="00A47FEF" w:rsidRPr="00446092">
        <w:rPr>
          <w:rFonts w:eastAsia="맑은 고딕"/>
          <w:sz w:val="22"/>
          <w:szCs w:val="22"/>
          <w:lang w:eastAsia="ko-KR"/>
        </w:rPr>
        <w:t>estimation</w:t>
      </w:r>
      <w:r w:rsidR="00A47FEF" w:rsidRPr="00446092">
        <w:rPr>
          <w:rFonts w:eastAsia="맑은 고딕" w:hint="eastAsia"/>
          <w:sz w:val="22"/>
          <w:szCs w:val="22"/>
          <w:lang w:eastAsia="ko-KR"/>
        </w:rPr>
        <w:t xml:space="preserve"> error </w:t>
      </w:r>
      <w:r w:rsidR="00A47FEF" w:rsidRPr="00446092">
        <w:rPr>
          <w:rFonts w:eastAsia="맑은 고딕"/>
          <w:sz w:val="22"/>
          <w:szCs w:val="22"/>
          <w:lang w:eastAsia="ko-KR"/>
        </w:rPr>
        <w:t xml:space="preserve">to be </w:t>
      </w:r>
      <w:r w:rsidR="00A47FEF" w:rsidRPr="00446092">
        <w:rPr>
          <w:rFonts w:eastAsia="맑은 고딕" w:hint="eastAsia"/>
          <w:sz w:val="22"/>
          <w:szCs w:val="22"/>
          <w:lang w:eastAsia="ko-KR"/>
        </w:rPr>
        <w:t>bound</w:t>
      </w:r>
      <w:r w:rsidR="00A47FEF" w:rsidRPr="00446092">
        <w:rPr>
          <w:rFonts w:eastAsia="맑은 고딕"/>
          <w:sz w:val="22"/>
          <w:szCs w:val="22"/>
          <w:lang w:eastAsia="ko-KR"/>
        </w:rPr>
        <w:t>ed</w:t>
      </w:r>
      <w:r w:rsidR="00A47FEF" w:rsidRPr="00446092">
        <w:rPr>
          <w:rFonts w:eastAsia="맑은 고딕" w:hint="eastAsia"/>
          <w:sz w:val="22"/>
          <w:szCs w:val="22"/>
          <w:lang w:eastAsia="ko-KR"/>
        </w:rPr>
        <w:t xml:space="preserve"> </w:t>
      </w:r>
      <w:r w:rsidR="00A47FEF" w:rsidRPr="00446092">
        <w:rPr>
          <w:rFonts w:eastAsia="맑은 고딕"/>
          <w:sz w:val="22"/>
          <w:szCs w:val="22"/>
          <w:lang w:eastAsia="ko-KR"/>
        </w:rPr>
        <w:t>within</w:t>
      </w:r>
      <w:r w:rsidR="00A47FEF" w:rsidRPr="00446092">
        <w:rPr>
          <w:rFonts w:eastAsia="맑은 고딕" w:hint="eastAsia"/>
          <w:sz w:val="22"/>
          <w:szCs w:val="22"/>
          <w:lang w:eastAsia="ko-KR"/>
        </w:rPr>
        <w:t xml:space="preserve"> </w:t>
      </w:r>
      <w:r w:rsidR="00A47FEF" w:rsidRPr="00446092">
        <w:rPr>
          <w:rFonts w:eastAsia="맑은 고딕"/>
          <w:sz w:val="22"/>
          <w:szCs w:val="22"/>
          <w:lang w:eastAsia="ko-KR"/>
        </w:rPr>
        <w:t>the CP length.</w:t>
      </w:r>
    </w:p>
    <w:p w:rsidR="001C054E" w:rsidRPr="00446092" w:rsidRDefault="001C054E" w:rsidP="00A47FEF">
      <w:pPr>
        <w:jc w:val="both"/>
        <w:rPr>
          <w:rFonts w:eastAsia="맑은 고딕"/>
          <w:sz w:val="22"/>
          <w:szCs w:val="22"/>
          <w:lang w:eastAsia="ko-KR"/>
        </w:rPr>
      </w:pPr>
    </w:p>
    <w:p w:rsidR="0076651D" w:rsidRPr="00446092" w:rsidRDefault="0076651D" w:rsidP="0076651D">
      <w:pPr>
        <w:pStyle w:val="af5"/>
        <w:keepNext/>
        <w:jc w:val="center"/>
      </w:pPr>
      <w:bookmarkStart w:id="1" w:name="_Ref440314710"/>
      <w:r w:rsidRPr="00446092">
        <w:lastRenderedPageBreak/>
        <w:t xml:space="preserve">Table </w:t>
      </w:r>
      <w:r w:rsidRPr="00446092">
        <w:fldChar w:fldCharType="begin"/>
      </w:r>
      <w:r w:rsidRPr="00446092">
        <w:instrText xml:space="preserve"> SEQ Table \* ARABIC </w:instrText>
      </w:r>
      <w:r w:rsidRPr="00446092">
        <w:fldChar w:fldCharType="separate"/>
      </w:r>
      <w:r w:rsidR="00551343">
        <w:rPr>
          <w:noProof/>
        </w:rPr>
        <w:t>1</w:t>
      </w:r>
      <w:r w:rsidRPr="00446092">
        <w:fldChar w:fldCharType="end"/>
      </w:r>
      <w:bookmarkEnd w:id="1"/>
      <w:r w:rsidRPr="00446092">
        <w:t>. The granularity for time of arrival estimation</w:t>
      </w:r>
    </w:p>
    <w:tbl>
      <w:tblPr>
        <w:tblStyle w:val="af7"/>
        <w:tblW w:w="72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9"/>
        <w:gridCol w:w="1162"/>
        <w:gridCol w:w="1270"/>
        <w:gridCol w:w="1215"/>
        <w:gridCol w:w="1217"/>
      </w:tblGrid>
      <w:tr w:rsidR="00446092" w:rsidRPr="00446092" w:rsidTr="007964DF">
        <w:trPr>
          <w:trHeight w:val="510"/>
          <w:jc w:val="center"/>
        </w:trPr>
        <w:tc>
          <w:tcPr>
            <w:tcW w:w="2369" w:type="dxa"/>
            <w:shd w:val="clear" w:color="auto" w:fill="DEEAF6" w:themeFill="accent1" w:themeFillTint="33"/>
            <w:noWrap/>
            <w:vAlign w:val="center"/>
            <w:hideMark/>
          </w:tcPr>
          <w:p w:rsidR="007964DF" w:rsidRPr="007964DF" w:rsidRDefault="007964DF" w:rsidP="007964DF">
            <w:pPr>
              <w:spacing w:after="0"/>
              <w:jc w:val="center"/>
              <w:rPr>
                <w:rFonts w:eastAsia="굴림"/>
                <w:sz w:val="18"/>
                <w:szCs w:val="24"/>
                <w:lang w:val="en-US" w:eastAsia="ko-KR"/>
              </w:rPr>
            </w:pPr>
          </w:p>
        </w:tc>
        <w:tc>
          <w:tcPr>
            <w:tcW w:w="2432" w:type="dxa"/>
            <w:gridSpan w:val="2"/>
            <w:shd w:val="clear" w:color="auto" w:fill="DEEAF6" w:themeFill="accent1" w:themeFillTint="33"/>
            <w:vAlign w:val="center"/>
            <w:hideMark/>
          </w:tcPr>
          <w:p w:rsidR="007964DF" w:rsidRPr="007964DF" w:rsidRDefault="007964DF" w:rsidP="007964DF">
            <w:pPr>
              <w:spacing w:after="0"/>
              <w:jc w:val="center"/>
              <w:rPr>
                <w:rFonts w:eastAsia="맑은 고딕"/>
                <w:b/>
                <w:bCs/>
                <w:sz w:val="18"/>
                <w:szCs w:val="22"/>
                <w:lang w:val="en-US" w:eastAsia="ko-KR"/>
              </w:rPr>
            </w:pPr>
            <w:r w:rsidRPr="007964DF">
              <w:rPr>
                <w:rFonts w:eastAsia="맑은 고딕"/>
                <w:b/>
                <w:bCs/>
                <w:sz w:val="18"/>
                <w:szCs w:val="22"/>
                <w:lang w:val="en-US" w:eastAsia="ko-KR"/>
              </w:rPr>
              <w:t xml:space="preserve">NB-PRACH bandwidth: </w:t>
            </w:r>
            <w:r w:rsidRPr="007964DF">
              <w:rPr>
                <w:rFonts w:eastAsia="맑은 고딕"/>
                <w:b/>
                <w:bCs/>
                <w:sz w:val="18"/>
                <w:szCs w:val="22"/>
                <w:lang w:val="en-US" w:eastAsia="ko-KR"/>
              </w:rPr>
              <w:br/>
              <w:t>180 kHz</w:t>
            </w:r>
          </w:p>
        </w:tc>
        <w:tc>
          <w:tcPr>
            <w:tcW w:w="2432" w:type="dxa"/>
            <w:gridSpan w:val="2"/>
            <w:shd w:val="clear" w:color="auto" w:fill="DEEAF6" w:themeFill="accent1" w:themeFillTint="33"/>
            <w:vAlign w:val="center"/>
            <w:hideMark/>
          </w:tcPr>
          <w:p w:rsidR="007964DF" w:rsidRPr="007964DF" w:rsidRDefault="007964DF" w:rsidP="007964DF">
            <w:pPr>
              <w:spacing w:after="0"/>
              <w:jc w:val="center"/>
              <w:rPr>
                <w:rFonts w:eastAsia="맑은 고딕"/>
                <w:b/>
                <w:bCs/>
                <w:sz w:val="18"/>
                <w:szCs w:val="22"/>
                <w:lang w:val="en-US" w:eastAsia="ko-KR"/>
              </w:rPr>
            </w:pPr>
            <w:r w:rsidRPr="007964DF">
              <w:rPr>
                <w:rFonts w:eastAsia="맑은 고딕"/>
                <w:b/>
                <w:bCs/>
                <w:sz w:val="18"/>
                <w:szCs w:val="22"/>
                <w:lang w:val="en-US" w:eastAsia="ko-KR"/>
              </w:rPr>
              <w:t xml:space="preserve">NB-PRACH bandwidth: </w:t>
            </w:r>
            <w:r w:rsidRPr="007964DF">
              <w:rPr>
                <w:rFonts w:eastAsia="맑은 고딕"/>
                <w:b/>
                <w:bCs/>
                <w:sz w:val="18"/>
                <w:szCs w:val="22"/>
                <w:lang w:val="en-US" w:eastAsia="ko-KR"/>
              </w:rPr>
              <w:br/>
              <w:t>90 kHz</w:t>
            </w:r>
          </w:p>
        </w:tc>
      </w:tr>
      <w:tr w:rsidR="00446092" w:rsidRPr="00446092" w:rsidTr="007964DF">
        <w:trPr>
          <w:trHeight w:val="439"/>
          <w:jc w:val="center"/>
        </w:trPr>
        <w:tc>
          <w:tcPr>
            <w:tcW w:w="2369" w:type="dxa"/>
            <w:shd w:val="clear" w:color="auto" w:fill="DEEAF6" w:themeFill="accent1" w:themeFillTint="33"/>
            <w:noWrap/>
            <w:vAlign w:val="center"/>
            <w:hideMark/>
          </w:tcPr>
          <w:p w:rsidR="007964DF" w:rsidRPr="007964DF" w:rsidRDefault="007964DF" w:rsidP="007964DF">
            <w:pPr>
              <w:spacing w:after="0"/>
              <w:jc w:val="center"/>
              <w:rPr>
                <w:rFonts w:eastAsia="맑은 고딕"/>
                <w:b/>
                <w:bCs/>
                <w:sz w:val="18"/>
                <w:szCs w:val="22"/>
                <w:lang w:val="en-US" w:eastAsia="ko-KR"/>
              </w:rPr>
            </w:pPr>
            <w:r w:rsidRPr="007964DF">
              <w:rPr>
                <w:rFonts w:eastAsia="맑은 고딕"/>
                <w:b/>
                <w:bCs/>
                <w:sz w:val="18"/>
                <w:szCs w:val="22"/>
                <w:lang w:val="en-US" w:eastAsia="ko-KR"/>
              </w:rPr>
              <w:t>Subcarrier spacing (Hz)</w:t>
            </w:r>
          </w:p>
        </w:tc>
        <w:tc>
          <w:tcPr>
            <w:tcW w:w="1162" w:type="dxa"/>
            <w:noWrap/>
            <w:vAlign w:val="center"/>
            <w:hideMark/>
          </w:tcPr>
          <w:p w:rsidR="007964DF" w:rsidRPr="007964DF" w:rsidRDefault="007964DF" w:rsidP="007964DF">
            <w:pPr>
              <w:spacing w:after="0"/>
              <w:jc w:val="center"/>
              <w:rPr>
                <w:rFonts w:eastAsia="맑은 고딕"/>
                <w:sz w:val="18"/>
                <w:szCs w:val="22"/>
                <w:lang w:val="en-US" w:eastAsia="ko-KR"/>
              </w:rPr>
            </w:pPr>
            <w:r w:rsidRPr="007964DF">
              <w:rPr>
                <w:rFonts w:eastAsia="맑은 고딕"/>
                <w:sz w:val="18"/>
                <w:szCs w:val="22"/>
                <w:lang w:val="en-US" w:eastAsia="ko-KR"/>
              </w:rPr>
              <w:t>1250</w:t>
            </w:r>
          </w:p>
        </w:tc>
        <w:tc>
          <w:tcPr>
            <w:tcW w:w="1270" w:type="dxa"/>
            <w:noWrap/>
            <w:vAlign w:val="center"/>
            <w:hideMark/>
          </w:tcPr>
          <w:p w:rsidR="007964DF" w:rsidRPr="007964DF" w:rsidRDefault="007964DF" w:rsidP="007964DF">
            <w:pPr>
              <w:spacing w:after="0"/>
              <w:jc w:val="center"/>
              <w:rPr>
                <w:rFonts w:eastAsia="맑은 고딕"/>
                <w:sz w:val="18"/>
                <w:szCs w:val="22"/>
                <w:lang w:val="en-US" w:eastAsia="ko-KR"/>
              </w:rPr>
            </w:pPr>
            <w:r w:rsidRPr="007964DF">
              <w:rPr>
                <w:rFonts w:eastAsia="맑은 고딕"/>
                <w:sz w:val="18"/>
                <w:szCs w:val="22"/>
                <w:lang w:val="en-US" w:eastAsia="ko-KR"/>
              </w:rPr>
              <w:t>312.5</w:t>
            </w:r>
          </w:p>
        </w:tc>
        <w:tc>
          <w:tcPr>
            <w:tcW w:w="1215" w:type="dxa"/>
            <w:noWrap/>
            <w:vAlign w:val="center"/>
            <w:hideMark/>
          </w:tcPr>
          <w:p w:rsidR="007964DF" w:rsidRPr="007964DF" w:rsidRDefault="007964DF" w:rsidP="007964DF">
            <w:pPr>
              <w:spacing w:after="0"/>
              <w:jc w:val="center"/>
              <w:rPr>
                <w:rFonts w:eastAsia="맑은 고딕"/>
                <w:sz w:val="18"/>
                <w:szCs w:val="22"/>
                <w:lang w:val="en-US" w:eastAsia="ko-KR"/>
              </w:rPr>
            </w:pPr>
            <w:r w:rsidRPr="007964DF">
              <w:rPr>
                <w:rFonts w:eastAsia="맑은 고딕"/>
                <w:sz w:val="18"/>
                <w:szCs w:val="22"/>
                <w:lang w:val="en-US" w:eastAsia="ko-KR"/>
              </w:rPr>
              <w:t>1250</w:t>
            </w:r>
          </w:p>
        </w:tc>
        <w:tc>
          <w:tcPr>
            <w:tcW w:w="1217" w:type="dxa"/>
            <w:noWrap/>
            <w:vAlign w:val="center"/>
            <w:hideMark/>
          </w:tcPr>
          <w:p w:rsidR="007964DF" w:rsidRPr="007964DF" w:rsidRDefault="007964DF" w:rsidP="007964DF">
            <w:pPr>
              <w:spacing w:after="0"/>
              <w:jc w:val="center"/>
              <w:rPr>
                <w:rFonts w:eastAsia="맑은 고딕"/>
                <w:sz w:val="18"/>
                <w:szCs w:val="22"/>
                <w:lang w:val="en-US" w:eastAsia="ko-KR"/>
              </w:rPr>
            </w:pPr>
            <w:r w:rsidRPr="007964DF">
              <w:rPr>
                <w:rFonts w:eastAsia="맑은 고딕"/>
                <w:sz w:val="18"/>
                <w:szCs w:val="22"/>
                <w:lang w:val="en-US" w:eastAsia="ko-KR"/>
              </w:rPr>
              <w:t>312.5</w:t>
            </w:r>
          </w:p>
        </w:tc>
      </w:tr>
      <w:tr w:rsidR="0076651D" w:rsidRPr="00446092" w:rsidTr="007964DF">
        <w:trPr>
          <w:trHeight w:val="439"/>
          <w:jc w:val="center"/>
        </w:trPr>
        <w:tc>
          <w:tcPr>
            <w:tcW w:w="2369" w:type="dxa"/>
            <w:shd w:val="clear" w:color="auto" w:fill="DEEAF6" w:themeFill="accent1" w:themeFillTint="33"/>
            <w:noWrap/>
            <w:vAlign w:val="center"/>
          </w:tcPr>
          <w:p w:rsidR="0076651D" w:rsidRPr="00446092" w:rsidRDefault="0076651D" w:rsidP="007964DF">
            <w:pPr>
              <w:spacing w:after="0"/>
              <w:jc w:val="center"/>
              <w:rPr>
                <w:rFonts w:eastAsia="맑은 고딕"/>
                <w:b/>
                <w:bCs/>
                <w:sz w:val="18"/>
                <w:szCs w:val="22"/>
                <w:lang w:val="en-US" w:eastAsia="ko-KR"/>
              </w:rPr>
            </w:pPr>
            <w:r w:rsidRPr="00446092">
              <w:rPr>
                <w:rFonts w:eastAsia="맑은 고딕" w:hint="eastAsia"/>
                <w:b/>
                <w:bCs/>
                <w:sz w:val="18"/>
                <w:szCs w:val="22"/>
                <w:lang w:val="en-US" w:eastAsia="ko-KR"/>
              </w:rPr>
              <w:t>Preamble sequence duration (ms)</w:t>
            </w:r>
          </w:p>
        </w:tc>
        <w:tc>
          <w:tcPr>
            <w:tcW w:w="1162" w:type="dxa"/>
            <w:noWrap/>
            <w:vAlign w:val="center"/>
          </w:tcPr>
          <w:p w:rsidR="0076651D" w:rsidRPr="00446092" w:rsidRDefault="0076651D" w:rsidP="007964DF">
            <w:pPr>
              <w:spacing w:after="0"/>
              <w:jc w:val="center"/>
              <w:rPr>
                <w:rFonts w:eastAsia="맑은 고딕"/>
                <w:sz w:val="18"/>
                <w:szCs w:val="22"/>
                <w:lang w:val="en-US" w:eastAsia="ko-KR"/>
              </w:rPr>
            </w:pPr>
            <w:r w:rsidRPr="00446092">
              <w:rPr>
                <w:rFonts w:eastAsia="맑은 고딕" w:hint="eastAsia"/>
                <w:sz w:val="18"/>
                <w:szCs w:val="22"/>
                <w:lang w:val="en-US" w:eastAsia="ko-KR"/>
              </w:rPr>
              <w:t>0.8</w:t>
            </w:r>
          </w:p>
        </w:tc>
        <w:tc>
          <w:tcPr>
            <w:tcW w:w="1270" w:type="dxa"/>
            <w:noWrap/>
            <w:vAlign w:val="center"/>
          </w:tcPr>
          <w:p w:rsidR="0076651D" w:rsidRPr="00446092" w:rsidRDefault="0076651D" w:rsidP="007964DF">
            <w:pPr>
              <w:spacing w:after="0"/>
              <w:jc w:val="center"/>
              <w:rPr>
                <w:rFonts w:eastAsia="맑은 고딕"/>
                <w:sz w:val="18"/>
                <w:szCs w:val="22"/>
                <w:lang w:val="en-US" w:eastAsia="ko-KR"/>
              </w:rPr>
            </w:pPr>
            <w:r w:rsidRPr="00446092">
              <w:rPr>
                <w:rFonts w:eastAsia="맑은 고딕" w:hint="eastAsia"/>
                <w:sz w:val="18"/>
                <w:szCs w:val="22"/>
                <w:lang w:val="en-US" w:eastAsia="ko-KR"/>
              </w:rPr>
              <w:t>3.2</w:t>
            </w:r>
          </w:p>
        </w:tc>
        <w:tc>
          <w:tcPr>
            <w:tcW w:w="1215" w:type="dxa"/>
            <w:noWrap/>
            <w:vAlign w:val="center"/>
          </w:tcPr>
          <w:p w:rsidR="0076651D" w:rsidRPr="00446092" w:rsidRDefault="0076651D" w:rsidP="007964DF">
            <w:pPr>
              <w:spacing w:after="0"/>
              <w:jc w:val="center"/>
              <w:rPr>
                <w:rFonts w:eastAsia="맑은 고딕"/>
                <w:sz w:val="18"/>
                <w:szCs w:val="22"/>
                <w:lang w:val="en-US" w:eastAsia="ko-KR"/>
              </w:rPr>
            </w:pPr>
            <w:r w:rsidRPr="00446092">
              <w:rPr>
                <w:rFonts w:eastAsia="맑은 고딕" w:hint="eastAsia"/>
                <w:sz w:val="18"/>
                <w:szCs w:val="22"/>
                <w:lang w:val="en-US" w:eastAsia="ko-KR"/>
              </w:rPr>
              <w:t>0.8</w:t>
            </w:r>
          </w:p>
        </w:tc>
        <w:tc>
          <w:tcPr>
            <w:tcW w:w="1217" w:type="dxa"/>
            <w:noWrap/>
            <w:vAlign w:val="center"/>
          </w:tcPr>
          <w:p w:rsidR="0076651D" w:rsidRPr="00446092" w:rsidRDefault="0076651D" w:rsidP="007964DF">
            <w:pPr>
              <w:spacing w:after="0"/>
              <w:jc w:val="center"/>
              <w:rPr>
                <w:rFonts w:eastAsia="맑은 고딕"/>
                <w:sz w:val="18"/>
                <w:szCs w:val="22"/>
                <w:lang w:val="en-US" w:eastAsia="ko-KR"/>
              </w:rPr>
            </w:pPr>
            <w:r w:rsidRPr="00446092">
              <w:rPr>
                <w:rFonts w:eastAsia="맑은 고딕" w:hint="eastAsia"/>
                <w:sz w:val="18"/>
                <w:szCs w:val="22"/>
                <w:lang w:val="en-US" w:eastAsia="ko-KR"/>
              </w:rPr>
              <w:t>3.2</w:t>
            </w:r>
          </w:p>
        </w:tc>
      </w:tr>
      <w:tr w:rsidR="00446092" w:rsidRPr="00446092" w:rsidTr="007964DF">
        <w:trPr>
          <w:trHeight w:val="439"/>
          <w:jc w:val="center"/>
        </w:trPr>
        <w:tc>
          <w:tcPr>
            <w:tcW w:w="2369" w:type="dxa"/>
            <w:shd w:val="clear" w:color="auto" w:fill="DEEAF6" w:themeFill="accent1" w:themeFillTint="33"/>
            <w:noWrap/>
            <w:vAlign w:val="center"/>
            <w:hideMark/>
          </w:tcPr>
          <w:p w:rsidR="007964DF" w:rsidRPr="007964DF" w:rsidRDefault="007964DF" w:rsidP="007964DF">
            <w:pPr>
              <w:spacing w:after="0"/>
              <w:jc w:val="center"/>
              <w:rPr>
                <w:rFonts w:eastAsia="맑은 고딕"/>
                <w:b/>
                <w:bCs/>
                <w:sz w:val="18"/>
                <w:szCs w:val="22"/>
                <w:lang w:val="en-US" w:eastAsia="ko-KR"/>
              </w:rPr>
            </w:pPr>
            <w:r w:rsidRPr="007964DF">
              <w:rPr>
                <w:rFonts w:eastAsia="맑은 고딕"/>
                <w:b/>
                <w:bCs/>
                <w:sz w:val="18"/>
                <w:szCs w:val="22"/>
                <w:lang w:val="en-US" w:eastAsia="ko-KR"/>
              </w:rPr>
              <w:t>ZC-sequence length</w:t>
            </w:r>
          </w:p>
        </w:tc>
        <w:tc>
          <w:tcPr>
            <w:tcW w:w="1162" w:type="dxa"/>
            <w:noWrap/>
            <w:vAlign w:val="center"/>
            <w:hideMark/>
          </w:tcPr>
          <w:p w:rsidR="007964DF" w:rsidRPr="007964DF" w:rsidRDefault="007964DF" w:rsidP="007964DF">
            <w:pPr>
              <w:spacing w:after="0"/>
              <w:jc w:val="center"/>
              <w:rPr>
                <w:rFonts w:eastAsia="맑은 고딕"/>
                <w:sz w:val="18"/>
                <w:szCs w:val="22"/>
                <w:lang w:val="en-US" w:eastAsia="ko-KR"/>
              </w:rPr>
            </w:pPr>
            <w:r w:rsidRPr="007964DF">
              <w:rPr>
                <w:rFonts w:eastAsia="맑은 고딕"/>
                <w:sz w:val="18"/>
                <w:szCs w:val="22"/>
                <w:lang w:val="en-US" w:eastAsia="ko-KR"/>
              </w:rPr>
              <w:t>127</w:t>
            </w:r>
          </w:p>
        </w:tc>
        <w:tc>
          <w:tcPr>
            <w:tcW w:w="1270" w:type="dxa"/>
            <w:noWrap/>
            <w:vAlign w:val="center"/>
            <w:hideMark/>
          </w:tcPr>
          <w:p w:rsidR="007964DF" w:rsidRPr="007964DF" w:rsidRDefault="007964DF" w:rsidP="007964DF">
            <w:pPr>
              <w:spacing w:after="0"/>
              <w:jc w:val="center"/>
              <w:rPr>
                <w:rFonts w:eastAsia="맑은 고딕"/>
                <w:sz w:val="18"/>
                <w:szCs w:val="22"/>
                <w:lang w:val="en-US" w:eastAsia="ko-KR"/>
              </w:rPr>
            </w:pPr>
            <w:r w:rsidRPr="007964DF">
              <w:rPr>
                <w:rFonts w:eastAsia="맑은 고딕"/>
                <w:sz w:val="18"/>
                <w:szCs w:val="22"/>
                <w:lang w:val="en-US" w:eastAsia="ko-KR"/>
              </w:rPr>
              <w:t>509</w:t>
            </w:r>
          </w:p>
        </w:tc>
        <w:tc>
          <w:tcPr>
            <w:tcW w:w="1215" w:type="dxa"/>
            <w:noWrap/>
            <w:vAlign w:val="center"/>
            <w:hideMark/>
          </w:tcPr>
          <w:p w:rsidR="007964DF" w:rsidRPr="007964DF" w:rsidRDefault="007964DF" w:rsidP="007964DF">
            <w:pPr>
              <w:spacing w:after="0"/>
              <w:jc w:val="center"/>
              <w:rPr>
                <w:rFonts w:eastAsia="맑은 고딕"/>
                <w:sz w:val="18"/>
                <w:szCs w:val="22"/>
                <w:lang w:val="en-US" w:eastAsia="ko-KR"/>
              </w:rPr>
            </w:pPr>
            <w:r w:rsidRPr="007964DF">
              <w:rPr>
                <w:rFonts w:eastAsia="맑은 고딕"/>
                <w:sz w:val="18"/>
                <w:szCs w:val="22"/>
                <w:lang w:val="en-US" w:eastAsia="ko-KR"/>
              </w:rPr>
              <w:t>61</w:t>
            </w:r>
          </w:p>
        </w:tc>
        <w:tc>
          <w:tcPr>
            <w:tcW w:w="1217" w:type="dxa"/>
            <w:noWrap/>
            <w:vAlign w:val="center"/>
            <w:hideMark/>
          </w:tcPr>
          <w:p w:rsidR="007964DF" w:rsidRPr="007964DF" w:rsidRDefault="007964DF" w:rsidP="007964DF">
            <w:pPr>
              <w:spacing w:after="0"/>
              <w:jc w:val="center"/>
              <w:rPr>
                <w:rFonts w:eastAsia="맑은 고딕"/>
                <w:sz w:val="18"/>
                <w:szCs w:val="22"/>
                <w:lang w:val="en-US" w:eastAsia="ko-KR"/>
              </w:rPr>
            </w:pPr>
            <w:r w:rsidRPr="007964DF">
              <w:rPr>
                <w:rFonts w:eastAsia="맑은 고딕"/>
                <w:sz w:val="18"/>
                <w:szCs w:val="22"/>
                <w:lang w:val="en-US" w:eastAsia="ko-KR"/>
              </w:rPr>
              <w:t>257</w:t>
            </w:r>
          </w:p>
        </w:tc>
      </w:tr>
      <w:tr w:rsidR="00446092" w:rsidRPr="00446092" w:rsidTr="007964DF">
        <w:trPr>
          <w:trHeight w:val="439"/>
          <w:jc w:val="center"/>
        </w:trPr>
        <w:tc>
          <w:tcPr>
            <w:tcW w:w="2369" w:type="dxa"/>
            <w:shd w:val="clear" w:color="auto" w:fill="DEEAF6" w:themeFill="accent1" w:themeFillTint="33"/>
            <w:vAlign w:val="center"/>
            <w:hideMark/>
          </w:tcPr>
          <w:p w:rsidR="007964DF" w:rsidRPr="007964DF" w:rsidRDefault="007964DF" w:rsidP="007964DF">
            <w:pPr>
              <w:spacing w:after="0"/>
              <w:jc w:val="center"/>
              <w:rPr>
                <w:rFonts w:eastAsia="맑은 고딕"/>
                <w:b/>
                <w:bCs/>
                <w:sz w:val="18"/>
                <w:szCs w:val="22"/>
                <w:lang w:val="en-US" w:eastAsia="ko-KR"/>
              </w:rPr>
            </w:pPr>
            <w:r w:rsidRPr="007964DF">
              <w:rPr>
                <w:rFonts w:eastAsia="맑은 고딕"/>
                <w:b/>
                <w:bCs/>
                <w:sz w:val="18"/>
                <w:szCs w:val="22"/>
                <w:lang w:val="en-US" w:eastAsia="ko-KR"/>
              </w:rPr>
              <w:t xml:space="preserve">Timing estimation </w:t>
            </w:r>
            <w:r w:rsidRPr="007964DF">
              <w:rPr>
                <w:rFonts w:eastAsia="맑은 고딕"/>
                <w:b/>
                <w:bCs/>
                <w:sz w:val="18"/>
                <w:szCs w:val="22"/>
                <w:lang w:val="en-US" w:eastAsia="ko-KR"/>
              </w:rPr>
              <w:br/>
              <w:t>granularity (us)</w:t>
            </w:r>
          </w:p>
        </w:tc>
        <w:tc>
          <w:tcPr>
            <w:tcW w:w="1162" w:type="dxa"/>
            <w:noWrap/>
            <w:vAlign w:val="center"/>
            <w:hideMark/>
          </w:tcPr>
          <w:p w:rsidR="007964DF" w:rsidRPr="007964DF" w:rsidRDefault="007964DF" w:rsidP="007964DF">
            <w:pPr>
              <w:spacing w:after="0"/>
              <w:jc w:val="center"/>
              <w:rPr>
                <w:rFonts w:eastAsia="맑은 고딕"/>
                <w:sz w:val="18"/>
                <w:szCs w:val="22"/>
                <w:lang w:val="en-US" w:eastAsia="ko-KR"/>
              </w:rPr>
            </w:pPr>
            <w:r w:rsidRPr="007964DF">
              <w:rPr>
                <w:rFonts w:eastAsia="맑은 고딕"/>
                <w:sz w:val="18"/>
                <w:szCs w:val="22"/>
                <w:lang w:val="en-US" w:eastAsia="ko-KR"/>
              </w:rPr>
              <w:t>6.3</w:t>
            </w:r>
          </w:p>
        </w:tc>
        <w:tc>
          <w:tcPr>
            <w:tcW w:w="1270" w:type="dxa"/>
            <w:noWrap/>
            <w:vAlign w:val="center"/>
            <w:hideMark/>
          </w:tcPr>
          <w:p w:rsidR="007964DF" w:rsidRPr="007964DF" w:rsidRDefault="007964DF" w:rsidP="007964DF">
            <w:pPr>
              <w:spacing w:after="0"/>
              <w:jc w:val="center"/>
              <w:rPr>
                <w:rFonts w:eastAsia="맑은 고딕"/>
                <w:sz w:val="18"/>
                <w:szCs w:val="22"/>
                <w:lang w:val="en-US" w:eastAsia="ko-KR"/>
              </w:rPr>
            </w:pPr>
            <w:r w:rsidRPr="007964DF">
              <w:rPr>
                <w:rFonts w:eastAsia="맑은 고딕"/>
                <w:sz w:val="18"/>
                <w:szCs w:val="22"/>
                <w:lang w:val="en-US" w:eastAsia="ko-KR"/>
              </w:rPr>
              <w:t>6.29</w:t>
            </w:r>
          </w:p>
        </w:tc>
        <w:tc>
          <w:tcPr>
            <w:tcW w:w="1215" w:type="dxa"/>
            <w:noWrap/>
            <w:vAlign w:val="center"/>
            <w:hideMark/>
          </w:tcPr>
          <w:p w:rsidR="007964DF" w:rsidRPr="007964DF" w:rsidRDefault="007964DF" w:rsidP="007964DF">
            <w:pPr>
              <w:spacing w:after="0"/>
              <w:jc w:val="center"/>
              <w:rPr>
                <w:rFonts w:eastAsia="맑은 고딕"/>
                <w:sz w:val="18"/>
                <w:szCs w:val="22"/>
                <w:lang w:val="en-US" w:eastAsia="ko-KR"/>
              </w:rPr>
            </w:pPr>
            <w:r w:rsidRPr="007964DF">
              <w:rPr>
                <w:rFonts w:eastAsia="맑은 고딕"/>
                <w:sz w:val="18"/>
                <w:szCs w:val="22"/>
                <w:lang w:val="en-US" w:eastAsia="ko-KR"/>
              </w:rPr>
              <w:t>13.11</w:t>
            </w:r>
          </w:p>
        </w:tc>
        <w:tc>
          <w:tcPr>
            <w:tcW w:w="1217" w:type="dxa"/>
            <w:noWrap/>
            <w:vAlign w:val="center"/>
            <w:hideMark/>
          </w:tcPr>
          <w:p w:rsidR="007964DF" w:rsidRPr="007964DF" w:rsidRDefault="007964DF" w:rsidP="0076651D">
            <w:pPr>
              <w:keepNext/>
              <w:spacing w:after="0"/>
              <w:jc w:val="center"/>
              <w:rPr>
                <w:rFonts w:eastAsia="맑은 고딕"/>
                <w:sz w:val="18"/>
                <w:szCs w:val="22"/>
                <w:lang w:val="en-US" w:eastAsia="ko-KR"/>
              </w:rPr>
            </w:pPr>
            <w:r w:rsidRPr="007964DF">
              <w:rPr>
                <w:rFonts w:eastAsia="맑은 고딕"/>
                <w:sz w:val="18"/>
                <w:szCs w:val="22"/>
                <w:lang w:val="en-US" w:eastAsia="ko-KR"/>
              </w:rPr>
              <w:t>12.45</w:t>
            </w:r>
          </w:p>
        </w:tc>
      </w:tr>
    </w:tbl>
    <w:p w:rsidR="00447A30" w:rsidRPr="00446092" w:rsidRDefault="00AB5422" w:rsidP="001C054E">
      <w:pPr>
        <w:spacing w:before="240"/>
        <w:jc w:val="both"/>
        <w:rPr>
          <w:rFonts w:eastAsia="맑은 고딕" w:hint="eastAsia"/>
          <w:sz w:val="22"/>
          <w:szCs w:val="22"/>
          <w:lang w:eastAsia="ko-KR"/>
        </w:rPr>
      </w:pPr>
      <w:r w:rsidRPr="00446092">
        <w:rPr>
          <w:rFonts w:eastAsia="맑은 고딕"/>
          <w:sz w:val="22"/>
          <w:szCs w:val="22"/>
          <w:lang w:eastAsia="ko-KR"/>
        </w:rPr>
        <w:t>In the view of multiplexing NB-PRACH resource with NB-PUSCH resource, small bandwidth for NB-PRACH would be preferable. However, a</w:t>
      </w:r>
      <w:r w:rsidR="00A27453" w:rsidRPr="00446092">
        <w:rPr>
          <w:rFonts w:eastAsia="맑은 고딕"/>
          <w:sz w:val="22"/>
          <w:szCs w:val="22"/>
          <w:lang w:eastAsia="ko-KR"/>
        </w:rPr>
        <w:t>s illustrated</w:t>
      </w:r>
      <w:r w:rsidR="00F13A16" w:rsidRPr="00446092">
        <w:rPr>
          <w:rFonts w:eastAsia="맑은 고딕"/>
          <w:sz w:val="22"/>
          <w:szCs w:val="22"/>
          <w:lang w:eastAsia="ko-KR"/>
        </w:rPr>
        <w:t xml:space="preserve"> in the table</w:t>
      </w:r>
      <w:r w:rsidR="00A27453" w:rsidRPr="00446092">
        <w:rPr>
          <w:rFonts w:eastAsia="맑은 고딕"/>
          <w:sz w:val="22"/>
          <w:szCs w:val="22"/>
          <w:lang w:eastAsia="ko-KR"/>
        </w:rPr>
        <w:t xml:space="preserve">, </w:t>
      </w:r>
      <w:r w:rsidR="00DC3F95" w:rsidRPr="00446092">
        <w:rPr>
          <w:rFonts w:eastAsia="맑은 고딕"/>
          <w:sz w:val="22"/>
          <w:szCs w:val="22"/>
          <w:lang w:eastAsia="ko-KR"/>
        </w:rPr>
        <w:t>t</w:t>
      </w:r>
      <w:r w:rsidR="007964DF" w:rsidRPr="00446092">
        <w:rPr>
          <w:rFonts w:eastAsia="맑은 고딕" w:hint="eastAsia"/>
          <w:sz w:val="22"/>
          <w:szCs w:val="22"/>
          <w:lang w:eastAsia="ko-KR"/>
        </w:rPr>
        <w:t>he granularity</w:t>
      </w:r>
      <w:r w:rsidR="00DB5814" w:rsidRPr="00446092">
        <w:rPr>
          <w:rFonts w:eastAsia="맑은 고딕"/>
          <w:sz w:val="22"/>
          <w:szCs w:val="22"/>
          <w:lang w:eastAsia="ko-KR"/>
        </w:rPr>
        <w:t xml:space="preserve"> of time of arrival estimation</w:t>
      </w:r>
      <w:r w:rsidR="007964DF" w:rsidRPr="00446092">
        <w:rPr>
          <w:rFonts w:eastAsia="맑은 고딕" w:hint="eastAsia"/>
          <w:sz w:val="22"/>
          <w:szCs w:val="22"/>
          <w:lang w:eastAsia="ko-KR"/>
        </w:rPr>
        <w:t xml:space="preserve"> </w:t>
      </w:r>
      <w:r w:rsidR="007964DF" w:rsidRPr="00446092">
        <w:rPr>
          <w:rFonts w:eastAsia="맑은 고딕"/>
          <w:sz w:val="22"/>
          <w:szCs w:val="22"/>
          <w:lang w:eastAsia="ko-KR"/>
        </w:rPr>
        <w:t>primarily</w:t>
      </w:r>
      <w:r w:rsidR="007964DF" w:rsidRPr="00446092">
        <w:rPr>
          <w:rFonts w:eastAsia="맑은 고딕" w:hint="eastAsia"/>
          <w:sz w:val="22"/>
          <w:szCs w:val="22"/>
          <w:lang w:eastAsia="ko-KR"/>
        </w:rPr>
        <w:t xml:space="preserve"> </w:t>
      </w:r>
      <w:r w:rsidR="007964DF" w:rsidRPr="00446092">
        <w:rPr>
          <w:rFonts w:eastAsia="맑은 고딕"/>
          <w:sz w:val="22"/>
          <w:szCs w:val="22"/>
          <w:lang w:eastAsia="ko-KR"/>
        </w:rPr>
        <w:t xml:space="preserve">depends on the bandwidth of NB-PRACH, </w:t>
      </w:r>
      <w:r w:rsidR="00F13A16" w:rsidRPr="00446092">
        <w:rPr>
          <w:rFonts w:eastAsia="맑은 고딕"/>
          <w:sz w:val="22"/>
          <w:szCs w:val="22"/>
          <w:lang w:eastAsia="ko-KR"/>
        </w:rPr>
        <w:t>where</w:t>
      </w:r>
      <w:r w:rsidR="007964DF" w:rsidRPr="00446092">
        <w:rPr>
          <w:rFonts w:eastAsia="맑은 고딕"/>
          <w:sz w:val="22"/>
          <w:szCs w:val="22"/>
          <w:lang w:eastAsia="ko-KR"/>
        </w:rPr>
        <w:t xml:space="preserve"> the small difference from the subcarrier spacing is due to the selection of the prime number for the ZC-sequenc</w:t>
      </w:r>
      <w:r w:rsidR="003C3C46" w:rsidRPr="00446092">
        <w:rPr>
          <w:rFonts w:eastAsia="맑은 고딕"/>
          <w:sz w:val="22"/>
          <w:szCs w:val="22"/>
          <w:lang w:eastAsia="ko-KR"/>
        </w:rPr>
        <w:t xml:space="preserve">e length. </w:t>
      </w:r>
      <w:r w:rsidR="00447A30" w:rsidRPr="00446092">
        <w:rPr>
          <w:rFonts w:eastAsia="맑은 고딕" w:hint="eastAsia"/>
          <w:sz w:val="22"/>
          <w:szCs w:val="22"/>
          <w:lang w:eastAsia="ko-KR"/>
        </w:rPr>
        <w:t>Ther</w:t>
      </w:r>
      <w:r w:rsidR="00447A30" w:rsidRPr="00446092">
        <w:rPr>
          <w:rFonts w:eastAsia="맑은 고딕"/>
          <w:sz w:val="22"/>
          <w:szCs w:val="22"/>
          <w:lang w:eastAsia="ko-KR"/>
        </w:rPr>
        <w:t>e</w:t>
      </w:r>
      <w:r w:rsidR="00447A30" w:rsidRPr="00446092">
        <w:rPr>
          <w:rFonts w:eastAsia="맑은 고딕" w:hint="eastAsia"/>
          <w:sz w:val="22"/>
          <w:szCs w:val="22"/>
          <w:lang w:eastAsia="ko-KR"/>
        </w:rPr>
        <w:t>fore,</w:t>
      </w:r>
      <w:r w:rsidR="00BE305A" w:rsidRPr="00446092">
        <w:rPr>
          <w:rFonts w:eastAsia="맑은 고딕"/>
          <w:sz w:val="22"/>
          <w:szCs w:val="22"/>
          <w:lang w:eastAsia="ko-KR"/>
        </w:rPr>
        <w:t xml:space="preserve"> c</w:t>
      </w:r>
      <w:r w:rsidR="00BE305A" w:rsidRPr="00446092">
        <w:rPr>
          <w:rFonts w:eastAsia="맑은 고딕"/>
          <w:sz w:val="22"/>
          <w:szCs w:val="22"/>
          <w:lang w:eastAsia="ko-KR"/>
        </w:rPr>
        <w:t>onsidering the uplink numerology of 15 kHz subcarrier spacing and corresponding normal CP length</w:t>
      </w:r>
      <w:r w:rsidR="00BE305A" w:rsidRPr="00446092">
        <w:rPr>
          <w:rFonts w:eastAsia="맑은 고딕"/>
          <w:sz w:val="22"/>
          <w:szCs w:val="22"/>
          <w:lang w:eastAsia="ko-KR"/>
        </w:rPr>
        <w:t>,</w:t>
      </w:r>
      <w:r w:rsidR="00447A30" w:rsidRPr="00446092">
        <w:rPr>
          <w:rFonts w:eastAsia="맑은 고딕" w:hint="eastAsia"/>
          <w:sz w:val="22"/>
          <w:szCs w:val="22"/>
          <w:lang w:eastAsia="ko-KR"/>
        </w:rPr>
        <w:t xml:space="preserve"> </w:t>
      </w:r>
      <w:r w:rsidR="00447A30" w:rsidRPr="00446092">
        <w:rPr>
          <w:rFonts w:eastAsia="맑은 고딕"/>
          <w:sz w:val="22"/>
          <w:szCs w:val="22"/>
          <w:lang w:eastAsia="ko-KR"/>
        </w:rPr>
        <w:t>the bandwidth of NB-PRACH should be carefully designed considering the effect on the time of arrival estimation</w:t>
      </w:r>
      <w:r w:rsidR="00453EE0" w:rsidRPr="00446092">
        <w:rPr>
          <w:rFonts w:eastAsia="맑은 고딕"/>
          <w:sz w:val="22"/>
          <w:szCs w:val="22"/>
          <w:lang w:eastAsia="ko-KR"/>
        </w:rPr>
        <w:t xml:space="preserve"> performance.</w:t>
      </w:r>
    </w:p>
    <w:p w:rsidR="00447A30" w:rsidRPr="00446092" w:rsidRDefault="00447A30" w:rsidP="00A47117">
      <w:pPr>
        <w:jc w:val="both"/>
        <w:rPr>
          <w:rFonts w:eastAsia="맑은 고딕"/>
          <w:sz w:val="22"/>
          <w:szCs w:val="22"/>
          <w:lang w:eastAsia="ko-KR"/>
        </w:rPr>
      </w:pPr>
    </w:p>
    <w:p w:rsidR="004B55B9" w:rsidRPr="007067CB" w:rsidRDefault="004B55B9" w:rsidP="00A47117">
      <w:pPr>
        <w:jc w:val="both"/>
        <w:rPr>
          <w:rFonts w:eastAsia="맑은 고딕" w:hint="eastAsia"/>
          <w:sz w:val="22"/>
          <w:szCs w:val="22"/>
          <w:lang w:eastAsia="ko-KR"/>
        </w:rPr>
      </w:pPr>
      <w:r w:rsidRPr="00446092">
        <w:rPr>
          <w:rFonts w:eastAsia="맑은 고딕" w:hint="eastAsia"/>
          <w:b/>
          <w:sz w:val="22"/>
          <w:szCs w:val="22"/>
          <w:lang w:eastAsia="ko-KR"/>
        </w:rPr>
        <w:t xml:space="preserve">Proposal 4. </w:t>
      </w:r>
      <w:r w:rsidRPr="00446092">
        <w:rPr>
          <w:rFonts w:eastAsia="맑은 고딕"/>
          <w:b/>
          <w:sz w:val="22"/>
          <w:szCs w:val="22"/>
          <w:lang w:eastAsia="ko-KR"/>
        </w:rPr>
        <w:t xml:space="preserve">The bandwidth of NB-PRACH should be carefully designed considering the effect on </w:t>
      </w:r>
      <w:r w:rsidR="00453EE0" w:rsidRPr="00446092">
        <w:rPr>
          <w:rFonts w:eastAsia="맑은 고딕"/>
          <w:b/>
          <w:sz w:val="22"/>
          <w:szCs w:val="22"/>
          <w:lang w:eastAsia="ko-KR"/>
        </w:rPr>
        <w:t>the time of arrival estimation performance.</w:t>
      </w:r>
    </w:p>
    <w:p w:rsidR="00064855" w:rsidRPr="00446092" w:rsidRDefault="00064855" w:rsidP="00064855">
      <w:pPr>
        <w:pStyle w:val="1"/>
        <w:numPr>
          <w:ilvl w:val="0"/>
          <w:numId w:val="1"/>
        </w:numPr>
        <w:spacing w:beforeLines="50" w:before="120" w:after="0"/>
        <w:rPr>
          <w:rFonts w:ascii="Times New Roman" w:eastAsia="맑은 고딕" w:hAnsi="Times New Roman"/>
          <w:sz w:val="32"/>
          <w:lang w:eastAsia="ko-KR"/>
        </w:rPr>
      </w:pPr>
      <w:r w:rsidRPr="00446092">
        <w:rPr>
          <w:rFonts w:ascii="Times New Roman" w:eastAsia="맑은 고딕" w:hAnsi="Times New Roman" w:hint="eastAsia"/>
          <w:sz w:val="32"/>
          <w:lang w:eastAsia="ko-KR"/>
        </w:rPr>
        <w:t>Conclusions</w:t>
      </w:r>
    </w:p>
    <w:p w:rsidR="00064855" w:rsidRPr="00446092" w:rsidRDefault="00064855" w:rsidP="00887E21">
      <w:pPr>
        <w:rPr>
          <w:rFonts w:eastAsia="맑은 고딕"/>
          <w:lang w:eastAsia="ko-KR"/>
        </w:rPr>
      </w:pPr>
    </w:p>
    <w:p w:rsidR="00090887" w:rsidRPr="00446092" w:rsidRDefault="00384B51" w:rsidP="00A907B3">
      <w:pPr>
        <w:jc w:val="both"/>
        <w:rPr>
          <w:rFonts w:eastAsiaTheme="minorEastAsia"/>
          <w:sz w:val="22"/>
          <w:szCs w:val="22"/>
          <w:lang w:val="en-US" w:eastAsia="ko-KR"/>
        </w:rPr>
      </w:pPr>
      <w:r w:rsidRPr="00446092">
        <w:rPr>
          <w:rFonts w:eastAsia="맑은 고딕"/>
          <w:sz w:val="22"/>
          <w:szCs w:val="22"/>
          <w:lang w:eastAsia="ko-KR"/>
        </w:rPr>
        <w:t xml:space="preserve">In this contribution, we discussed some </w:t>
      </w:r>
      <w:r w:rsidR="00090887" w:rsidRPr="00446092">
        <w:rPr>
          <w:rFonts w:eastAsia="맑은 고딕"/>
          <w:sz w:val="22"/>
          <w:szCs w:val="22"/>
          <w:lang w:eastAsia="ko-KR"/>
        </w:rPr>
        <w:t xml:space="preserve">design </w:t>
      </w:r>
      <w:r w:rsidRPr="00446092">
        <w:rPr>
          <w:rFonts w:eastAsia="맑은 고딕"/>
          <w:sz w:val="22"/>
          <w:szCs w:val="22"/>
          <w:lang w:eastAsia="ko-KR"/>
        </w:rPr>
        <w:t xml:space="preserve">issues related to </w:t>
      </w:r>
      <w:r w:rsidR="00FE7B1B" w:rsidRPr="00446092">
        <w:rPr>
          <w:rFonts w:eastAsiaTheme="minorEastAsia"/>
          <w:sz w:val="22"/>
          <w:szCs w:val="22"/>
          <w:lang w:val="en-US" w:eastAsia="ko-KR"/>
        </w:rPr>
        <w:t>NB</w:t>
      </w:r>
      <w:r w:rsidRPr="00446092">
        <w:rPr>
          <w:rFonts w:eastAsiaTheme="minorEastAsia"/>
          <w:sz w:val="22"/>
          <w:szCs w:val="22"/>
          <w:lang w:val="en-US" w:eastAsia="ko-KR"/>
        </w:rPr>
        <w:t>-</w:t>
      </w:r>
      <w:r w:rsidRPr="00446092">
        <w:rPr>
          <w:rFonts w:eastAsiaTheme="minorEastAsia" w:hint="eastAsia"/>
          <w:sz w:val="22"/>
          <w:szCs w:val="22"/>
          <w:lang w:val="en-US" w:eastAsia="ko-KR"/>
        </w:rPr>
        <w:t xml:space="preserve">PRACH </w:t>
      </w:r>
      <w:r w:rsidR="00A907B3" w:rsidRPr="00446092">
        <w:rPr>
          <w:rFonts w:eastAsiaTheme="minorEastAsia"/>
          <w:sz w:val="22"/>
          <w:szCs w:val="22"/>
          <w:lang w:val="en-US" w:eastAsia="ko-KR"/>
        </w:rPr>
        <w:t>and consideration points regarding the uplink numerology</w:t>
      </w:r>
      <w:r w:rsidR="00C06FB7">
        <w:rPr>
          <w:rFonts w:eastAsiaTheme="minorEastAsia"/>
          <w:sz w:val="22"/>
          <w:szCs w:val="22"/>
          <w:lang w:val="en-US" w:eastAsia="ko-KR"/>
        </w:rPr>
        <w:t xml:space="preserve"> and forward compatibility </w:t>
      </w:r>
      <w:r w:rsidR="00A87292">
        <w:rPr>
          <w:rFonts w:eastAsiaTheme="minorEastAsia"/>
          <w:sz w:val="22"/>
          <w:szCs w:val="22"/>
          <w:lang w:val="en-US" w:eastAsia="ko-KR"/>
        </w:rPr>
        <w:t>for</w:t>
      </w:r>
      <w:bookmarkStart w:id="2" w:name="_GoBack"/>
      <w:bookmarkEnd w:id="2"/>
      <w:r w:rsidR="00C06FB7">
        <w:rPr>
          <w:rFonts w:eastAsiaTheme="minorEastAsia"/>
          <w:sz w:val="22"/>
          <w:szCs w:val="22"/>
          <w:lang w:val="en-US" w:eastAsia="ko-KR"/>
        </w:rPr>
        <w:t xml:space="preserve"> TDD operation.</w:t>
      </w:r>
    </w:p>
    <w:p w:rsidR="00C60BB7" w:rsidRPr="00446092" w:rsidRDefault="00C60BB7" w:rsidP="00C60BB7">
      <w:pPr>
        <w:jc w:val="both"/>
        <w:rPr>
          <w:rFonts w:eastAsia="맑은 고딕"/>
          <w:sz w:val="22"/>
          <w:szCs w:val="22"/>
          <w:lang w:eastAsia="ko-KR"/>
        </w:rPr>
      </w:pPr>
      <w:r w:rsidRPr="00446092">
        <w:rPr>
          <w:rFonts w:eastAsia="맑은 고딕"/>
          <w:b/>
          <w:sz w:val="22"/>
          <w:szCs w:val="22"/>
          <w:lang w:eastAsia="ko-KR"/>
        </w:rPr>
        <w:t>Proposal</w:t>
      </w:r>
      <w:r w:rsidRPr="00446092">
        <w:rPr>
          <w:rFonts w:eastAsia="맑은 고딕" w:hint="eastAsia"/>
          <w:b/>
          <w:sz w:val="22"/>
          <w:szCs w:val="22"/>
          <w:lang w:eastAsia="ko-KR"/>
        </w:rPr>
        <w:t xml:space="preserve"> 1. </w:t>
      </w:r>
      <w:r w:rsidRPr="00446092">
        <w:rPr>
          <w:rFonts w:eastAsia="맑은 고딕"/>
          <w:b/>
          <w:sz w:val="22"/>
          <w:szCs w:val="22"/>
          <w:lang w:eastAsia="ko-KR"/>
        </w:rPr>
        <w:t>In order to provide forward compatibility of supporting TDD operation, at least one NB-PRACH preamble format should be designed to fit into all TDD configurations.</w:t>
      </w:r>
    </w:p>
    <w:p w:rsidR="00C60BB7" w:rsidRPr="00446092" w:rsidRDefault="00C60BB7" w:rsidP="00C60BB7">
      <w:pPr>
        <w:jc w:val="both"/>
        <w:rPr>
          <w:rFonts w:eastAsia="맑은 고딕"/>
          <w:b/>
          <w:sz w:val="22"/>
          <w:szCs w:val="22"/>
          <w:lang w:eastAsia="ko-KR"/>
        </w:rPr>
      </w:pPr>
      <w:r w:rsidRPr="00446092">
        <w:rPr>
          <w:rFonts w:eastAsia="맑은 고딕"/>
          <w:b/>
          <w:sz w:val="22"/>
          <w:szCs w:val="22"/>
          <w:lang w:eastAsia="ko-KR"/>
        </w:rPr>
        <w:t>Proposal 2. NB-PRACH needs to support two or more CP lengths, as similar to the means of the PRACH formats in legacy LTE systems.</w:t>
      </w:r>
    </w:p>
    <w:p w:rsidR="00EA5A19" w:rsidRPr="00446092" w:rsidRDefault="00EA5A19" w:rsidP="00EA5A19">
      <w:pPr>
        <w:spacing w:after="240"/>
        <w:jc w:val="both"/>
        <w:rPr>
          <w:rFonts w:eastAsia="맑은 고딕"/>
          <w:b/>
          <w:sz w:val="22"/>
          <w:lang w:eastAsia="ko-KR"/>
        </w:rPr>
      </w:pPr>
      <w:r w:rsidRPr="00446092">
        <w:rPr>
          <w:rFonts w:eastAsia="맑은 고딕" w:hint="eastAsia"/>
          <w:b/>
          <w:sz w:val="22"/>
          <w:lang w:eastAsia="ko-KR"/>
        </w:rPr>
        <w:t xml:space="preserve">Proposal 3. </w:t>
      </w:r>
      <w:r w:rsidRPr="00446092">
        <w:rPr>
          <w:rFonts w:eastAsia="맑은 고딕"/>
          <w:b/>
          <w:sz w:val="22"/>
          <w:lang w:eastAsia="ko-KR"/>
        </w:rPr>
        <w:t xml:space="preserve">In the case of repetition for coverage enhancement, it is desirable to consider a </w:t>
      </w:r>
      <w:r>
        <w:rPr>
          <w:rFonts w:eastAsia="맑은 고딕"/>
          <w:b/>
          <w:sz w:val="22"/>
          <w:lang w:eastAsia="ko-KR"/>
        </w:rPr>
        <w:t xml:space="preserve">NB-PRACH </w:t>
      </w:r>
      <w:r w:rsidRPr="00446092">
        <w:rPr>
          <w:rFonts w:eastAsia="맑은 고딕"/>
          <w:b/>
          <w:sz w:val="22"/>
          <w:lang w:eastAsia="ko-KR"/>
        </w:rPr>
        <w:t>preamble format which has low CP and/or GT overhead.</w:t>
      </w:r>
    </w:p>
    <w:p w:rsidR="00B743C2" w:rsidRPr="007067CB" w:rsidRDefault="00B743C2" w:rsidP="00B743C2">
      <w:pPr>
        <w:jc w:val="both"/>
        <w:rPr>
          <w:rFonts w:eastAsia="맑은 고딕" w:hint="eastAsia"/>
          <w:sz w:val="22"/>
          <w:szCs w:val="22"/>
          <w:lang w:eastAsia="ko-KR"/>
        </w:rPr>
      </w:pPr>
      <w:r w:rsidRPr="00446092">
        <w:rPr>
          <w:rFonts w:eastAsia="맑은 고딕" w:hint="eastAsia"/>
          <w:b/>
          <w:sz w:val="22"/>
          <w:szCs w:val="22"/>
          <w:lang w:eastAsia="ko-KR"/>
        </w:rPr>
        <w:t xml:space="preserve">Proposal 4. </w:t>
      </w:r>
      <w:r w:rsidRPr="00446092">
        <w:rPr>
          <w:rFonts w:eastAsia="맑은 고딕"/>
          <w:b/>
          <w:sz w:val="22"/>
          <w:szCs w:val="22"/>
          <w:lang w:eastAsia="ko-KR"/>
        </w:rPr>
        <w:t>The bandwidth of NB-PRACH should be carefully designed considering the effect on the time of arrival estimation performance.</w:t>
      </w:r>
    </w:p>
    <w:p w:rsidR="00EA5A19" w:rsidRPr="00AD2122" w:rsidRDefault="00EA5A19" w:rsidP="00EA5A19">
      <w:pPr>
        <w:jc w:val="both"/>
        <w:rPr>
          <w:rFonts w:eastAsia="맑은 고딕"/>
          <w:b/>
          <w:sz w:val="22"/>
          <w:szCs w:val="22"/>
          <w:lang w:val="en-US" w:eastAsia="ko-KR"/>
        </w:rPr>
      </w:pPr>
      <w:r w:rsidRPr="00AD2122">
        <w:rPr>
          <w:rFonts w:eastAsia="맑은 고딕" w:hint="eastAsia"/>
          <w:b/>
          <w:sz w:val="22"/>
          <w:szCs w:val="22"/>
          <w:lang w:eastAsia="ko-KR"/>
        </w:rPr>
        <w:t xml:space="preserve">Observation 1: </w:t>
      </w:r>
      <w:r w:rsidRPr="00AD2122">
        <w:rPr>
          <w:rFonts w:eastAsia="맑은 고딕"/>
          <w:b/>
          <w:sz w:val="22"/>
          <w:szCs w:val="22"/>
          <w:lang w:eastAsia="ko-KR"/>
        </w:rPr>
        <w:t>T</w:t>
      </w:r>
      <w:r w:rsidRPr="00AD2122">
        <w:rPr>
          <w:rFonts w:eastAsia="맑은 고딕"/>
          <w:b/>
          <w:sz w:val="22"/>
          <w:szCs w:val="22"/>
          <w:lang w:val="en-US" w:eastAsia="ko-KR"/>
        </w:rPr>
        <w:t xml:space="preserve">he </w:t>
      </w:r>
      <w:r w:rsidRPr="00AD2122">
        <w:rPr>
          <w:rFonts w:eastAsia="맑은 고딕"/>
          <w:b/>
          <w:sz w:val="22"/>
          <w:szCs w:val="22"/>
          <w:lang w:eastAsia="ko-KR"/>
        </w:rPr>
        <w:t>number</w:t>
      </w:r>
      <w:r w:rsidRPr="00AD2122">
        <w:rPr>
          <w:rFonts w:eastAsia="맑은 고딕"/>
          <w:b/>
          <w:sz w:val="22"/>
          <w:szCs w:val="22"/>
          <w:lang w:val="en-US" w:eastAsia="ko-KR"/>
        </w:rPr>
        <w:t xml:space="preserve"> of repetition of NB-PRACH preamble should be carefully designed considering the following factors: </w:t>
      </w:r>
    </w:p>
    <w:p w:rsidR="00EA5A19" w:rsidRPr="00AD2122" w:rsidRDefault="00EA5A19" w:rsidP="00EA5A19">
      <w:pPr>
        <w:pStyle w:val="af4"/>
        <w:numPr>
          <w:ilvl w:val="0"/>
          <w:numId w:val="32"/>
        </w:numPr>
        <w:spacing w:afterLines="50" w:after="120"/>
        <w:ind w:firstLineChars="0" w:hanging="357"/>
        <w:jc w:val="both"/>
        <w:rPr>
          <w:rFonts w:ascii="Times New Roman" w:eastAsia="맑은 고딕" w:hAnsi="Times New Roman"/>
          <w:b/>
          <w:sz w:val="22"/>
          <w:lang w:eastAsia="ko-KR"/>
        </w:rPr>
      </w:pPr>
      <w:r w:rsidRPr="00AD2122">
        <w:rPr>
          <w:rFonts w:ascii="Times New Roman" w:eastAsia="맑은 고딕" w:hAnsi="Times New Roman"/>
          <w:b/>
          <w:sz w:val="22"/>
          <w:lang w:eastAsia="ko-KR"/>
        </w:rPr>
        <w:t>Transmission time interval (TTI) of uplink channel</w:t>
      </w:r>
    </w:p>
    <w:p w:rsidR="00EA5A19" w:rsidRPr="00AD2122" w:rsidRDefault="00EA5A19" w:rsidP="00EA5A19">
      <w:pPr>
        <w:pStyle w:val="af4"/>
        <w:numPr>
          <w:ilvl w:val="0"/>
          <w:numId w:val="32"/>
        </w:numPr>
        <w:spacing w:afterLines="50" w:after="120"/>
        <w:ind w:firstLineChars="0" w:hanging="357"/>
        <w:jc w:val="both"/>
        <w:rPr>
          <w:rFonts w:ascii="Times New Roman" w:eastAsia="맑은 고딕" w:hAnsi="Times New Roman"/>
          <w:b/>
          <w:sz w:val="22"/>
          <w:lang w:eastAsia="ko-KR"/>
        </w:rPr>
      </w:pPr>
      <w:r w:rsidRPr="00AD2122">
        <w:rPr>
          <w:rFonts w:ascii="Times New Roman" w:eastAsia="맑은 고딕" w:hAnsi="Times New Roman"/>
          <w:b/>
          <w:sz w:val="22"/>
          <w:lang w:eastAsia="ko-KR"/>
        </w:rPr>
        <w:t>Coverage class and the target MCL</w:t>
      </w:r>
    </w:p>
    <w:p w:rsidR="00887E21" w:rsidRPr="00446092" w:rsidRDefault="00887E21" w:rsidP="00887E21">
      <w:pPr>
        <w:pStyle w:val="1"/>
        <w:numPr>
          <w:ilvl w:val="0"/>
          <w:numId w:val="1"/>
        </w:numPr>
        <w:spacing w:beforeLines="50" w:before="120" w:after="0"/>
        <w:rPr>
          <w:rFonts w:ascii="Times New Roman" w:eastAsia="맑은 고딕" w:hAnsi="Times New Roman"/>
          <w:sz w:val="32"/>
          <w:lang w:eastAsia="ko-KR"/>
        </w:rPr>
      </w:pPr>
      <w:r w:rsidRPr="00446092">
        <w:rPr>
          <w:rFonts w:ascii="Times New Roman" w:hAnsi="Times New Roman" w:hint="eastAsia"/>
          <w:sz w:val="32"/>
          <w:lang w:eastAsia="zh-TW"/>
        </w:rPr>
        <w:t>References</w:t>
      </w:r>
    </w:p>
    <w:p w:rsidR="00887E21" w:rsidRPr="00446092" w:rsidRDefault="00887E21" w:rsidP="00887E21">
      <w:pPr>
        <w:rPr>
          <w:rFonts w:eastAsia="맑은 고딕"/>
          <w:lang w:eastAsia="ko-KR"/>
        </w:rPr>
      </w:pPr>
    </w:p>
    <w:p w:rsidR="00B87669" w:rsidRPr="00446092" w:rsidRDefault="00B87669" w:rsidP="00492D01">
      <w:pPr>
        <w:pStyle w:val="af4"/>
        <w:numPr>
          <w:ilvl w:val="0"/>
          <w:numId w:val="19"/>
        </w:numPr>
        <w:spacing w:after="120"/>
        <w:ind w:left="431" w:firstLineChars="0" w:hanging="403"/>
        <w:rPr>
          <w:rFonts w:ascii="Times New Roman" w:eastAsia="맑은 고딕" w:hAnsi="Times New Roman"/>
          <w:bCs/>
          <w:sz w:val="20"/>
          <w:lang w:eastAsia="ko-KR"/>
        </w:rPr>
      </w:pPr>
      <w:bookmarkStart w:id="3" w:name="_Ref440355000"/>
      <w:r w:rsidRPr="00446092">
        <w:rPr>
          <w:rFonts w:ascii="Times New Roman" w:eastAsia="맑은 고딕" w:hAnsi="Times New Roman" w:hint="eastAsia"/>
          <w:bCs/>
          <w:sz w:val="20"/>
          <w:lang w:eastAsia="ko-KR"/>
        </w:rPr>
        <w:t>Chairman</w:t>
      </w:r>
      <w:r w:rsidRPr="00446092">
        <w:rPr>
          <w:rFonts w:ascii="Times New Roman" w:eastAsia="맑은 고딕" w:hAnsi="Times New Roman"/>
          <w:bCs/>
          <w:sz w:val="20"/>
          <w:lang w:eastAsia="ko-KR"/>
        </w:rPr>
        <w:t>’s Notes RAN1</w:t>
      </w:r>
      <w:r w:rsidR="000B1445" w:rsidRPr="00446092">
        <w:rPr>
          <w:rFonts w:ascii="Times New Roman" w:eastAsia="맑은 고딕" w:hAnsi="Times New Roman"/>
          <w:bCs/>
          <w:sz w:val="20"/>
          <w:lang w:eastAsia="ko-KR"/>
        </w:rPr>
        <w:t xml:space="preserve"> </w:t>
      </w:r>
      <w:r w:rsidRPr="00446092">
        <w:rPr>
          <w:rFonts w:ascii="Times New Roman" w:eastAsia="맑은 고딕" w:hAnsi="Times New Roman"/>
          <w:bCs/>
          <w:sz w:val="20"/>
          <w:lang w:eastAsia="ko-KR"/>
        </w:rPr>
        <w:t xml:space="preserve">#83, </w:t>
      </w:r>
      <w:r w:rsidR="001D28CB" w:rsidRPr="00446092">
        <w:rPr>
          <w:rFonts w:ascii="Times New Roman" w:eastAsia="맑은 고딕" w:hAnsi="Times New Roman"/>
          <w:bCs/>
          <w:sz w:val="20"/>
          <w:lang w:eastAsia="ko-KR"/>
        </w:rPr>
        <w:t>Anaheim, US</w:t>
      </w:r>
      <w:r w:rsidR="004C0B78" w:rsidRPr="00446092">
        <w:rPr>
          <w:rFonts w:ascii="Times New Roman" w:eastAsia="맑은 고딕" w:hAnsi="Times New Roman"/>
          <w:bCs/>
          <w:sz w:val="20"/>
          <w:lang w:eastAsia="ko-KR"/>
        </w:rPr>
        <w:t>A</w:t>
      </w:r>
      <w:r w:rsidR="001D28CB" w:rsidRPr="00446092">
        <w:rPr>
          <w:rFonts w:ascii="Times New Roman" w:eastAsia="맑은 고딕" w:hAnsi="Times New Roman"/>
          <w:bCs/>
          <w:sz w:val="20"/>
          <w:lang w:eastAsia="ko-KR"/>
        </w:rPr>
        <w:t>, Nov.2015.</w:t>
      </w:r>
      <w:bookmarkEnd w:id="3"/>
    </w:p>
    <w:p w:rsidR="00F13A16" w:rsidRPr="00446092" w:rsidRDefault="00F13A16" w:rsidP="00492D01">
      <w:pPr>
        <w:pStyle w:val="af4"/>
        <w:numPr>
          <w:ilvl w:val="0"/>
          <w:numId w:val="19"/>
        </w:numPr>
        <w:spacing w:after="120"/>
        <w:ind w:left="431" w:firstLineChars="0" w:hanging="403"/>
        <w:rPr>
          <w:rFonts w:ascii="Times New Roman" w:eastAsia="맑은 고딕" w:hAnsi="Times New Roman"/>
          <w:bCs/>
          <w:sz w:val="20"/>
          <w:lang w:eastAsia="ko-KR"/>
        </w:rPr>
      </w:pPr>
      <w:bookmarkStart w:id="4" w:name="_Ref440355089"/>
      <w:r w:rsidRPr="00446092">
        <w:rPr>
          <w:rFonts w:ascii="Times New Roman" w:eastAsia="맑은 고딕" w:hAnsi="Times New Roman"/>
          <w:bCs/>
          <w:sz w:val="20"/>
          <w:lang w:eastAsia="ko-KR"/>
        </w:rPr>
        <w:t>RP-151621, “New Work Item: NarrowBand IOT (NB-IOT),” source Qualcomm Inc., RAN #69</w:t>
      </w:r>
      <w:r w:rsidR="008B47E4" w:rsidRPr="00446092">
        <w:rPr>
          <w:rFonts w:ascii="Times New Roman" w:eastAsia="맑은 고딕" w:hAnsi="Times New Roman"/>
          <w:bCs/>
          <w:sz w:val="20"/>
          <w:lang w:eastAsia="ko-KR"/>
        </w:rPr>
        <w:t xml:space="preserve">, </w:t>
      </w:r>
      <w:r w:rsidR="001D28CB" w:rsidRPr="00446092">
        <w:rPr>
          <w:rFonts w:ascii="Times New Roman" w:eastAsia="맑은 고딕" w:hAnsi="Times New Roman"/>
          <w:bCs/>
          <w:sz w:val="20"/>
          <w:lang w:eastAsia="ko-KR"/>
        </w:rPr>
        <w:t>Phoenix, US</w:t>
      </w:r>
      <w:r w:rsidR="004C0B78" w:rsidRPr="00446092">
        <w:rPr>
          <w:rFonts w:ascii="Times New Roman" w:eastAsia="맑은 고딕" w:hAnsi="Times New Roman"/>
          <w:bCs/>
          <w:sz w:val="20"/>
          <w:lang w:eastAsia="ko-KR"/>
        </w:rPr>
        <w:t>A</w:t>
      </w:r>
      <w:r w:rsidR="001D28CB" w:rsidRPr="00446092">
        <w:rPr>
          <w:rFonts w:ascii="Times New Roman" w:eastAsia="맑은 고딕" w:hAnsi="Times New Roman"/>
          <w:bCs/>
          <w:sz w:val="20"/>
          <w:lang w:eastAsia="ko-KR"/>
        </w:rPr>
        <w:t xml:space="preserve">, </w:t>
      </w:r>
      <w:r w:rsidR="008B47E4" w:rsidRPr="00446092">
        <w:rPr>
          <w:rFonts w:ascii="Times New Roman" w:eastAsia="맑은 고딕" w:hAnsi="Times New Roman"/>
          <w:bCs/>
          <w:sz w:val="20"/>
          <w:lang w:eastAsia="ko-KR"/>
        </w:rPr>
        <w:t>Sep</w:t>
      </w:r>
      <w:r w:rsidR="001D28CB" w:rsidRPr="00446092">
        <w:rPr>
          <w:rFonts w:ascii="Times New Roman" w:eastAsia="맑은 고딕" w:hAnsi="Times New Roman"/>
          <w:bCs/>
          <w:sz w:val="20"/>
          <w:lang w:eastAsia="ko-KR"/>
        </w:rPr>
        <w:t xml:space="preserve">. </w:t>
      </w:r>
      <w:r w:rsidR="008B47E4" w:rsidRPr="00446092">
        <w:rPr>
          <w:rFonts w:ascii="Times New Roman" w:eastAsia="맑은 고딕" w:hAnsi="Times New Roman"/>
          <w:bCs/>
          <w:sz w:val="20"/>
          <w:lang w:eastAsia="ko-KR"/>
        </w:rPr>
        <w:t>2015</w:t>
      </w:r>
      <w:r w:rsidR="001D28CB" w:rsidRPr="00446092">
        <w:rPr>
          <w:rFonts w:ascii="Times New Roman" w:eastAsia="맑은 고딕" w:hAnsi="Times New Roman"/>
          <w:bCs/>
          <w:sz w:val="20"/>
          <w:lang w:eastAsia="ko-KR"/>
        </w:rPr>
        <w:t>.</w:t>
      </w:r>
      <w:bookmarkEnd w:id="4"/>
    </w:p>
    <w:p w:rsidR="00E3669F" w:rsidRPr="007067CB" w:rsidRDefault="00E3669F" w:rsidP="00492D01">
      <w:pPr>
        <w:pStyle w:val="af4"/>
        <w:numPr>
          <w:ilvl w:val="0"/>
          <w:numId w:val="19"/>
        </w:numPr>
        <w:spacing w:after="120"/>
        <w:ind w:left="431" w:firstLineChars="0" w:hanging="403"/>
        <w:rPr>
          <w:rFonts w:ascii="Times New Roman" w:eastAsia="맑은 고딕" w:hAnsi="Times New Roman" w:hint="eastAsia"/>
          <w:bCs/>
          <w:sz w:val="20"/>
          <w:lang w:eastAsia="ko-KR"/>
        </w:rPr>
      </w:pPr>
      <w:bookmarkStart w:id="5" w:name="_Ref440353410"/>
      <w:r w:rsidRPr="00446092">
        <w:rPr>
          <w:rFonts w:ascii="Times New Roman" w:eastAsia="맑은 고딕" w:hAnsi="Times New Roman"/>
          <w:bCs/>
          <w:sz w:val="20"/>
          <w:lang w:eastAsia="ko-KR"/>
        </w:rPr>
        <w:t>3GPP Technical Specification 36.211, “Evolved Universal Terrestrial Radio Access (E-UTRA); Physical Channels and Modulation,”</w:t>
      </w:r>
      <w:bookmarkEnd w:id="5"/>
    </w:p>
    <w:sectPr w:rsidR="00E3669F" w:rsidRPr="007067CB">
      <w:headerReference w:type="default" r:id="rId10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9CB" w:rsidRDefault="00AE29CB">
      <w:r>
        <w:separator/>
      </w:r>
    </w:p>
  </w:endnote>
  <w:endnote w:type="continuationSeparator" w:id="0">
    <w:p w:rsidR="00AE29CB" w:rsidRDefault="00AE2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9CB" w:rsidRDefault="00AE29CB">
      <w:r>
        <w:separator/>
      </w:r>
    </w:p>
  </w:footnote>
  <w:footnote w:type="continuationSeparator" w:id="0">
    <w:p w:rsidR="00AE29CB" w:rsidRDefault="00AE29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AB7" w:rsidRDefault="004C2AB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54E7B"/>
    <w:multiLevelType w:val="hybridMultilevel"/>
    <w:tmpl w:val="3ABED4FC"/>
    <w:lvl w:ilvl="0" w:tplc="691CE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8AF520">
      <w:start w:val="11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2749C">
      <w:start w:val="11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61502">
      <w:start w:val="111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2653A">
      <w:start w:val="111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CE7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EF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AF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DED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B4629C"/>
    <w:multiLevelType w:val="hybridMultilevel"/>
    <w:tmpl w:val="88022B68"/>
    <w:lvl w:ilvl="0" w:tplc="13723920">
      <w:start w:val="1"/>
      <w:numFmt w:val="decimal"/>
      <w:lvlText w:val="Proposal 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604085"/>
    <w:multiLevelType w:val="hybridMultilevel"/>
    <w:tmpl w:val="C2D27B88"/>
    <w:lvl w:ilvl="0" w:tplc="88F80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783F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BA7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C9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C30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8E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E9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AAB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3091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8D0334B"/>
    <w:multiLevelType w:val="hybridMultilevel"/>
    <w:tmpl w:val="1D301FE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95544E5"/>
    <w:multiLevelType w:val="hybridMultilevel"/>
    <w:tmpl w:val="2F6E0764"/>
    <w:lvl w:ilvl="0" w:tplc="2F38E0DC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0CCD4DDA"/>
    <w:multiLevelType w:val="hybridMultilevel"/>
    <w:tmpl w:val="1988F2A6"/>
    <w:lvl w:ilvl="0" w:tplc="32BCD954">
      <w:start w:val="6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880684"/>
    <w:multiLevelType w:val="hybridMultilevel"/>
    <w:tmpl w:val="487649C2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24324DB7"/>
    <w:multiLevelType w:val="hybridMultilevel"/>
    <w:tmpl w:val="5704AF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77F61B3"/>
    <w:multiLevelType w:val="hybridMultilevel"/>
    <w:tmpl w:val="1338BDD4"/>
    <w:lvl w:ilvl="0" w:tplc="67DE28A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15C461E"/>
    <w:multiLevelType w:val="hybridMultilevel"/>
    <w:tmpl w:val="88022B68"/>
    <w:lvl w:ilvl="0" w:tplc="13723920">
      <w:start w:val="1"/>
      <w:numFmt w:val="decimal"/>
      <w:lvlText w:val="Proposal 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18C160F"/>
    <w:multiLevelType w:val="hybridMultilevel"/>
    <w:tmpl w:val="88022B68"/>
    <w:lvl w:ilvl="0" w:tplc="13723920">
      <w:start w:val="1"/>
      <w:numFmt w:val="decimal"/>
      <w:lvlText w:val="Proposal 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32692DCE"/>
    <w:multiLevelType w:val="hybridMultilevel"/>
    <w:tmpl w:val="C34A7704"/>
    <w:lvl w:ilvl="0" w:tplc="357E8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4CA13C">
      <w:start w:val="22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64F5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083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DCAA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C3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923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90DE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58F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98B4A7F"/>
    <w:multiLevelType w:val="hybridMultilevel"/>
    <w:tmpl w:val="7076F688"/>
    <w:lvl w:ilvl="0" w:tplc="502043F2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3B5153AB"/>
    <w:multiLevelType w:val="hybridMultilevel"/>
    <w:tmpl w:val="2532689C"/>
    <w:lvl w:ilvl="0" w:tplc="B002B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F49E18">
      <w:start w:val="11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825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A2F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4D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8C2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D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E857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8064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CA42625"/>
    <w:multiLevelType w:val="hybridMultilevel"/>
    <w:tmpl w:val="30F81F44"/>
    <w:lvl w:ilvl="0" w:tplc="BDFE7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24F5C">
      <w:start w:val="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2542A">
      <w:start w:val="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238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6B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24F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05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88D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006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0D56420"/>
    <w:multiLevelType w:val="hybridMultilevel"/>
    <w:tmpl w:val="D90C35B8"/>
    <w:lvl w:ilvl="0" w:tplc="5BBCD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B2EE8E">
      <w:start w:val="10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F2F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CE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07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426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48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E0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344C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3573437"/>
    <w:multiLevelType w:val="hybridMultilevel"/>
    <w:tmpl w:val="ED8823C2"/>
    <w:lvl w:ilvl="0" w:tplc="44328370">
      <w:start w:val="6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ABE1954"/>
    <w:multiLevelType w:val="hybridMultilevel"/>
    <w:tmpl w:val="D0D29CE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AE1534A"/>
    <w:multiLevelType w:val="hybridMultilevel"/>
    <w:tmpl w:val="141835DC"/>
    <w:lvl w:ilvl="0" w:tplc="9FC6E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DA33C6">
      <w:start w:val="1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맑은 고딕" w:hAnsi="맑은 고딕" w:hint="default"/>
      </w:rPr>
    </w:lvl>
    <w:lvl w:ilvl="2" w:tplc="9690C224">
      <w:start w:val="129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4EEAA2">
      <w:start w:val="129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46D410">
      <w:start w:val="129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42B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89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EE8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8D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1E4511B"/>
    <w:multiLevelType w:val="hybridMultilevel"/>
    <w:tmpl w:val="8EAE2F78"/>
    <w:lvl w:ilvl="0" w:tplc="94A88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76E8F0">
      <w:start w:val="10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290C8">
      <w:start w:val="10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7007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7698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8A3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9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C6C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4EE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F4174E"/>
    <w:multiLevelType w:val="hybridMultilevel"/>
    <w:tmpl w:val="041C1A4C"/>
    <w:lvl w:ilvl="0" w:tplc="D696CE40">
      <w:start w:val="1"/>
      <w:numFmt w:val="decimal"/>
      <w:lvlText w:val="Assumption %1."/>
      <w:lvlJc w:val="left"/>
      <w:pPr>
        <w:ind w:left="2243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2643" w:hanging="400"/>
      </w:pPr>
    </w:lvl>
    <w:lvl w:ilvl="2" w:tplc="0409001B" w:tentative="1">
      <w:start w:val="1"/>
      <w:numFmt w:val="lowerRoman"/>
      <w:lvlText w:val="%3."/>
      <w:lvlJc w:val="right"/>
      <w:pPr>
        <w:ind w:left="3043" w:hanging="400"/>
      </w:pPr>
    </w:lvl>
    <w:lvl w:ilvl="3" w:tplc="0409000F" w:tentative="1">
      <w:start w:val="1"/>
      <w:numFmt w:val="decimal"/>
      <w:lvlText w:val="%4."/>
      <w:lvlJc w:val="left"/>
      <w:pPr>
        <w:ind w:left="3443" w:hanging="400"/>
      </w:pPr>
    </w:lvl>
    <w:lvl w:ilvl="4" w:tplc="04090019" w:tentative="1">
      <w:start w:val="1"/>
      <w:numFmt w:val="upperLetter"/>
      <w:lvlText w:val="%5."/>
      <w:lvlJc w:val="left"/>
      <w:pPr>
        <w:ind w:left="3843" w:hanging="400"/>
      </w:pPr>
    </w:lvl>
    <w:lvl w:ilvl="5" w:tplc="0409001B" w:tentative="1">
      <w:start w:val="1"/>
      <w:numFmt w:val="lowerRoman"/>
      <w:lvlText w:val="%6."/>
      <w:lvlJc w:val="right"/>
      <w:pPr>
        <w:ind w:left="4243" w:hanging="400"/>
      </w:pPr>
    </w:lvl>
    <w:lvl w:ilvl="6" w:tplc="0409000F" w:tentative="1">
      <w:start w:val="1"/>
      <w:numFmt w:val="decimal"/>
      <w:lvlText w:val="%7."/>
      <w:lvlJc w:val="left"/>
      <w:pPr>
        <w:ind w:left="4643" w:hanging="400"/>
      </w:pPr>
    </w:lvl>
    <w:lvl w:ilvl="7" w:tplc="04090019" w:tentative="1">
      <w:start w:val="1"/>
      <w:numFmt w:val="upperLetter"/>
      <w:lvlText w:val="%8."/>
      <w:lvlJc w:val="left"/>
      <w:pPr>
        <w:ind w:left="5043" w:hanging="400"/>
      </w:pPr>
    </w:lvl>
    <w:lvl w:ilvl="8" w:tplc="0409001B" w:tentative="1">
      <w:start w:val="1"/>
      <w:numFmt w:val="lowerRoman"/>
      <w:lvlText w:val="%9."/>
      <w:lvlJc w:val="right"/>
      <w:pPr>
        <w:ind w:left="5443" w:hanging="400"/>
      </w:pPr>
    </w:lvl>
  </w:abstractNum>
  <w:abstractNum w:abstractNumId="23">
    <w:nsid w:val="54504AF7"/>
    <w:multiLevelType w:val="hybridMultilevel"/>
    <w:tmpl w:val="6EB23E08"/>
    <w:lvl w:ilvl="0" w:tplc="04963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84D478">
      <w:start w:val="28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0A1DA6">
      <w:start w:val="28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B2E49E">
      <w:start w:val="363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44F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E2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487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04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8EF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4C54395"/>
    <w:multiLevelType w:val="hybridMultilevel"/>
    <w:tmpl w:val="CE52C25E"/>
    <w:lvl w:ilvl="0" w:tplc="36F49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E5BEA">
      <w:start w:val="13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맑은 고딕" w:hAnsi="맑은 고딕" w:hint="default"/>
      </w:rPr>
    </w:lvl>
    <w:lvl w:ilvl="2" w:tplc="B88C7118">
      <w:start w:val="133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5CB650">
      <w:start w:val="1330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4095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2098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C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E4BC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CD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AD85633"/>
    <w:multiLevelType w:val="hybridMultilevel"/>
    <w:tmpl w:val="5AC25C1C"/>
    <w:lvl w:ilvl="0" w:tplc="81AC423C">
      <w:start w:val="6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D2779BB"/>
    <w:multiLevelType w:val="hybridMultilevel"/>
    <w:tmpl w:val="041C1A4C"/>
    <w:lvl w:ilvl="0" w:tplc="D696CE40">
      <w:start w:val="1"/>
      <w:numFmt w:val="decimal"/>
      <w:lvlText w:val="Assumption %1."/>
      <w:lvlJc w:val="left"/>
      <w:pPr>
        <w:ind w:left="426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26" w:hanging="400"/>
      </w:pPr>
    </w:lvl>
    <w:lvl w:ilvl="2" w:tplc="0409001B" w:tentative="1">
      <w:start w:val="1"/>
      <w:numFmt w:val="lowerRoman"/>
      <w:lvlText w:val="%3."/>
      <w:lvlJc w:val="right"/>
      <w:pPr>
        <w:ind w:left="1226" w:hanging="400"/>
      </w:pPr>
    </w:lvl>
    <w:lvl w:ilvl="3" w:tplc="0409000F" w:tentative="1">
      <w:start w:val="1"/>
      <w:numFmt w:val="decimal"/>
      <w:lvlText w:val="%4."/>
      <w:lvlJc w:val="left"/>
      <w:pPr>
        <w:ind w:left="1626" w:hanging="400"/>
      </w:pPr>
    </w:lvl>
    <w:lvl w:ilvl="4" w:tplc="04090019" w:tentative="1">
      <w:start w:val="1"/>
      <w:numFmt w:val="upperLetter"/>
      <w:lvlText w:val="%5."/>
      <w:lvlJc w:val="left"/>
      <w:pPr>
        <w:ind w:left="2026" w:hanging="400"/>
      </w:pPr>
    </w:lvl>
    <w:lvl w:ilvl="5" w:tplc="0409001B" w:tentative="1">
      <w:start w:val="1"/>
      <w:numFmt w:val="lowerRoman"/>
      <w:lvlText w:val="%6."/>
      <w:lvlJc w:val="right"/>
      <w:pPr>
        <w:ind w:left="2426" w:hanging="400"/>
      </w:pPr>
    </w:lvl>
    <w:lvl w:ilvl="6" w:tplc="0409000F" w:tentative="1">
      <w:start w:val="1"/>
      <w:numFmt w:val="decimal"/>
      <w:lvlText w:val="%7."/>
      <w:lvlJc w:val="left"/>
      <w:pPr>
        <w:ind w:left="2826" w:hanging="400"/>
      </w:pPr>
    </w:lvl>
    <w:lvl w:ilvl="7" w:tplc="04090019" w:tentative="1">
      <w:start w:val="1"/>
      <w:numFmt w:val="upperLetter"/>
      <w:lvlText w:val="%8."/>
      <w:lvlJc w:val="left"/>
      <w:pPr>
        <w:ind w:left="3226" w:hanging="400"/>
      </w:pPr>
    </w:lvl>
    <w:lvl w:ilvl="8" w:tplc="0409001B" w:tentative="1">
      <w:start w:val="1"/>
      <w:numFmt w:val="lowerRoman"/>
      <w:lvlText w:val="%9."/>
      <w:lvlJc w:val="right"/>
      <w:pPr>
        <w:ind w:left="3626" w:hanging="400"/>
      </w:pPr>
    </w:lvl>
  </w:abstractNum>
  <w:abstractNum w:abstractNumId="27">
    <w:nsid w:val="5F3124CB"/>
    <w:multiLevelType w:val="hybridMultilevel"/>
    <w:tmpl w:val="57FA7BFC"/>
    <w:lvl w:ilvl="0" w:tplc="44328370">
      <w:start w:val="64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88C168F"/>
    <w:multiLevelType w:val="hybridMultilevel"/>
    <w:tmpl w:val="22FA542A"/>
    <w:lvl w:ilvl="0" w:tplc="67DE28A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E7B4056"/>
    <w:multiLevelType w:val="hybridMultilevel"/>
    <w:tmpl w:val="965E375A"/>
    <w:lvl w:ilvl="0" w:tplc="362ED1DC"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30">
    <w:nsid w:val="73D16856"/>
    <w:multiLevelType w:val="hybridMultilevel"/>
    <w:tmpl w:val="041C1A4C"/>
    <w:lvl w:ilvl="0" w:tplc="D696CE40">
      <w:start w:val="1"/>
      <w:numFmt w:val="decimal"/>
      <w:lvlText w:val="Assumption %1."/>
      <w:lvlJc w:val="left"/>
      <w:pPr>
        <w:ind w:left="2243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2643" w:hanging="400"/>
      </w:pPr>
    </w:lvl>
    <w:lvl w:ilvl="2" w:tplc="0409001B" w:tentative="1">
      <w:start w:val="1"/>
      <w:numFmt w:val="lowerRoman"/>
      <w:lvlText w:val="%3."/>
      <w:lvlJc w:val="right"/>
      <w:pPr>
        <w:ind w:left="3043" w:hanging="400"/>
      </w:pPr>
    </w:lvl>
    <w:lvl w:ilvl="3" w:tplc="0409000F" w:tentative="1">
      <w:start w:val="1"/>
      <w:numFmt w:val="decimal"/>
      <w:lvlText w:val="%4."/>
      <w:lvlJc w:val="left"/>
      <w:pPr>
        <w:ind w:left="3443" w:hanging="400"/>
      </w:pPr>
    </w:lvl>
    <w:lvl w:ilvl="4" w:tplc="04090019" w:tentative="1">
      <w:start w:val="1"/>
      <w:numFmt w:val="upperLetter"/>
      <w:lvlText w:val="%5."/>
      <w:lvlJc w:val="left"/>
      <w:pPr>
        <w:ind w:left="3843" w:hanging="400"/>
      </w:pPr>
    </w:lvl>
    <w:lvl w:ilvl="5" w:tplc="0409001B" w:tentative="1">
      <w:start w:val="1"/>
      <w:numFmt w:val="lowerRoman"/>
      <w:lvlText w:val="%6."/>
      <w:lvlJc w:val="right"/>
      <w:pPr>
        <w:ind w:left="4243" w:hanging="400"/>
      </w:pPr>
    </w:lvl>
    <w:lvl w:ilvl="6" w:tplc="0409000F" w:tentative="1">
      <w:start w:val="1"/>
      <w:numFmt w:val="decimal"/>
      <w:lvlText w:val="%7."/>
      <w:lvlJc w:val="left"/>
      <w:pPr>
        <w:ind w:left="4643" w:hanging="400"/>
      </w:pPr>
    </w:lvl>
    <w:lvl w:ilvl="7" w:tplc="04090019" w:tentative="1">
      <w:start w:val="1"/>
      <w:numFmt w:val="upperLetter"/>
      <w:lvlText w:val="%8."/>
      <w:lvlJc w:val="left"/>
      <w:pPr>
        <w:ind w:left="5043" w:hanging="400"/>
      </w:pPr>
    </w:lvl>
    <w:lvl w:ilvl="8" w:tplc="0409001B" w:tentative="1">
      <w:start w:val="1"/>
      <w:numFmt w:val="lowerRoman"/>
      <w:lvlText w:val="%9."/>
      <w:lvlJc w:val="right"/>
      <w:pPr>
        <w:ind w:left="5443" w:hanging="400"/>
      </w:pPr>
    </w:lvl>
  </w:abstractNum>
  <w:abstractNum w:abstractNumId="31">
    <w:nsid w:val="754F303F"/>
    <w:multiLevelType w:val="hybridMultilevel"/>
    <w:tmpl w:val="8BEA052E"/>
    <w:lvl w:ilvl="0" w:tplc="D542F2C8">
      <w:start w:val="3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21"/>
  </w:num>
  <w:num w:numId="4">
    <w:abstractNumId w:val="17"/>
  </w:num>
  <w:num w:numId="5">
    <w:abstractNumId w:val="12"/>
  </w:num>
  <w:num w:numId="6">
    <w:abstractNumId w:val="16"/>
  </w:num>
  <w:num w:numId="7">
    <w:abstractNumId w:val="23"/>
  </w:num>
  <w:num w:numId="8">
    <w:abstractNumId w:val="15"/>
  </w:num>
  <w:num w:numId="9">
    <w:abstractNumId w:val="2"/>
  </w:num>
  <w:num w:numId="10">
    <w:abstractNumId w:val="0"/>
  </w:num>
  <w:num w:numId="11">
    <w:abstractNumId w:val="6"/>
  </w:num>
  <w:num w:numId="12">
    <w:abstractNumId w:val="24"/>
  </w:num>
  <w:num w:numId="13">
    <w:abstractNumId w:val="20"/>
  </w:num>
  <w:num w:numId="14">
    <w:abstractNumId w:val="29"/>
  </w:num>
  <w:num w:numId="15">
    <w:abstractNumId w:val="25"/>
  </w:num>
  <w:num w:numId="16">
    <w:abstractNumId w:val="18"/>
  </w:num>
  <w:num w:numId="17">
    <w:abstractNumId w:val="3"/>
  </w:num>
  <w:num w:numId="18">
    <w:abstractNumId w:val="31"/>
  </w:num>
  <w:num w:numId="19">
    <w:abstractNumId w:val="5"/>
  </w:num>
  <w:num w:numId="20">
    <w:abstractNumId w:val="30"/>
  </w:num>
  <w:num w:numId="21">
    <w:abstractNumId w:val="19"/>
  </w:num>
  <w:num w:numId="22">
    <w:abstractNumId w:val="1"/>
  </w:num>
  <w:num w:numId="23">
    <w:abstractNumId w:val="10"/>
  </w:num>
  <w:num w:numId="24">
    <w:abstractNumId w:val="11"/>
  </w:num>
  <w:num w:numId="25">
    <w:abstractNumId w:val="22"/>
  </w:num>
  <w:num w:numId="26">
    <w:abstractNumId w:val="26"/>
  </w:num>
  <w:num w:numId="27">
    <w:abstractNumId w:val="8"/>
  </w:num>
  <w:num w:numId="28">
    <w:abstractNumId w:val="4"/>
  </w:num>
  <w:num w:numId="29">
    <w:abstractNumId w:val="27"/>
  </w:num>
  <w:num w:numId="30">
    <w:abstractNumId w:val="14"/>
  </w:num>
  <w:num w:numId="31">
    <w:abstractNumId w:val="9"/>
  </w:num>
  <w:num w:numId="32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o:allowoverlap="f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7DA"/>
    <w:rsid w:val="00001581"/>
    <w:rsid w:val="0000269E"/>
    <w:rsid w:val="00002802"/>
    <w:rsid w:val="00005B59"/>
    <w:rsid w:val="00006599"/>
    <w:rsid w:val="000077E3"/>
    <w:rsid w:val="0001030B"/>
    <w:rsid w:val="0001084C"/>
    <w:rsid w:val="00011331"/>
    <w:rsid w:val="00011843"/>
    <w:rsid w:val="0001192E"/>
    <w:rsid w:val="00011CB0"/>
    <w:rsid w:val="00013009"/>
    <w:rsid w:val="0001484B"/>
    <w:rsid w:val="000156F6"/>
    <w:rsid w:val="00015EB0"/>
    <w:rsid w:val="000163FE"/>
    <w:rsid w:val="00017032"/>
    <w:rsid w:val="0002030E"/>
    <w:rsid w:val="0002356F"/>
    <w:rsid w:val="00023597"/>
    <w:rsid w:val="0002378D"/>
    <w:rsid w:val="000248C3"/>
    <w:rsid w:val="00024EFD"/>
    <w:rsid w:val="00025540"/>
    <w:rsid w:val="00025EAD"/>
    <w:rsid w:val="000268B5"/>
    <w:rsid w:val="00030DE1"/>
    <w:rsid w:val="00031000"/>
    <w:rsid w:val="0003309B"/>
    <w:rsid w:val="000330B6"/>
    <w:rsid w:val="00033DCE"/>
    <w:rsid w:val="00036489"/>
    <w:rsid w:val="00037EC4"/>
    <w:rsid w:val="00037EF9"/>
    <w:rsid w:val="00037FBA"/>
    <w:rsid w:val="00040AB9"/>
    <w:rsid w:val="00041A00"/>
    <w:rsid w:val="00042487"/>
    <w:rsid w:val="00042A72"/>
    <w:rsid w:val="00042CA3"/>
    <w:rsid w:val="00043994"/>
    <w:rsid w:val="000458F3"/>
    <w:rsid w:val="000521C3"/>
    <w:rsid w:val="000541D3"/>
    <w:rsid w:val="00054495"/>
    <w:rsid w:val="00054E15"/>
    <w:rsid w:val="000564B8"/>
    <w:rsid w:val="000603F7"/>
    <w:rsid w:val="00060779"/>
    <w:rsid w:val="00062D9F"/>
    <w:rsid w:val="00064855"/>
    <w:rsid w:val="00065C30"/>
    <w:rsid w:val="00066C89"/>
    <w:rsid w:val="00067EA3"/>
    <w:rsid w:val="00071460"/>
    <w:rsid w:val="0007177A"/>
    <w:rsid w:val="00074711"/>
    <w:rsid w:val="00075203"/>
    <w:rsid w:val="00075978"/>
    <w:rsid w:val="00075CBE"/>
    <w:rsid w:val="00077922"/>
    <w:rsid w:val="00077C80"/>
    <w:rsid w:val="00077F36"/>
    <w:rsid w:val="000809E6"/>
    <w:rsid w:val="000823B9"/>
    <w:rsid w:val="00085AFF"/>
    <w:rsid w:val="00085FF2"/>
    <w:rsid w:val="0008664A"/>
    <w:rsid w:val="0008750D"/>
    <w:rsid w:val="000876C8"/>
    <w:rsid w:val="00087898"/>
    <w:rsid w:val="00087C77"/>
    <w:rsid w:val="00090887"/>
    <w:rsid w:val="00090C03"/>
    <w:rsid w:val="000912DE"/>
    <w:rsid w:val="00091F0C"/>
    <w:rsid w:val="00094A1C"/>
    <w:rsid w:val="00095294"/>
    <w:rsid w:val="0009568A"/>
    <w:rsid w:val="00095E7B"/>
    <w:rsid w:val="00096FA5"/>
    <w:rsid w:val="0009720F"/>
    <w:rsid w:val="000A037A"/>
    <w:rsid w:val="000A09BF"/>
    <w:rsid w:val="000A1BDA"/>
    <w:rsid w:val="000A202A"/>
    <w:rsid w:val="000A226F"/>
    <w:rsid w:val="000A33DC"/>
    <w:rsid w:val="000A3B11"/>
    <w:rsid w:val="000A43FB"/>
    <w:rsid w:val="000A5BDD"/>
    <w:rsid w:val="000A5CEC"/>
    <w:rsid w:val="000A7208"/>
    <w:rsid w:val="000A73D9"/>
    <w:rsid w:val="000B0B0B"/>
    <w:rsid w:val="000B117B"/>
    <w:rsid w:val="000B1445"/>
    <w:rsid w:val="000B179F"/>
    <w:rsid w:val="000B1DE9"/>
    <w:rsid w:val="000B1E8E"/>
    <w:rsid w:val="000B46BB"/>
    <w:rsid w:val="000B4957"/>
    <w:rsid w:val="000B50AE"/>
    <w:rsid w:val="000B5B47"/>
    <w:rsid w:val="000B5EDD"/>
    <w:rsid w:val="000B69DD"/>
    <w:rsid w:val="000B7C8E"/>
    <w:rsid w:val="000C1B89"/>
    <w:rsid w:val="000C2407"/>
    <w:rsid w:val="000C3395"/>
    <w:rsid w:val="000C3A86"/>
    <w:rsid w:val="000C40C2"/>
    <w:rsid w:val="000C52D7"/>
    <w:rsid w:val="000C5396"/>
    <w:rsid w:val="000C663C"/>
    <w:rsid w:val="000C6992"/>
    <w:rsid w:val="000C7681"/>
    <w:rsid w:val="000D0971"/>
    <w:rsid w:val="000D3538"/>
    <w:rsid w:val="000D3F24"/>
    <w:rsid w:val="000D52F8"/>
    <w:rsid w:val="000D737E"/>
    <w:rsid w:val="000D7E1B"/>
    <w:rsid w:val="000E03F2"/>
    <w:rsid w:val="000E17DA"/>
    <w:rsid w:val="000E20E3"/>
    <w:rsid w:val="000E5C1C"/>
    <w:rsid w:val="000E7086"/>
    <w:rsid w:val="000F01D3"/>
    <w:rsid w:val="000F07D2"/>
    <w:rsid w:val="000F2658"/>
    <w:rsid w:val="000F2EB9"/>
    <w:rsid w:val="000F34F4"/>
    <w:rsid w:val="000F4394"/>
    <w:rsid w:val="000F485D"/>
    <w:rsid w:val="000F509B"/>
    <w:rsid w:val="000F62C4"/>
    <w:rsid w:val="000F69C4"/>
    <w:rsid w:val="000F7EEF"/>
    <w:rsid w:val="00102EB2"/>
    <w:rsid w:val="00102ED4"/>
    <w:rsid w:val="00103478"/>
    <w:rsid w:val="00104168"/>
    <w:rsid w:val="001047DC"/>
    <w:rsid w:val="00104D6F"/>
    <w:rsid w:val="00105BCB"/>
    <w:rsid w:val="001061EE"/>
    <w:rsid w:val="00106912"/>
    <w:rsid w:val="0011182A"/>
    <w:rsid w:val="0011440B"/>
    <w:rsid w:val="00114E7B"/>
    <w:rsid w:val="00115D8B"/>
    <w:rsid w:val="00115EF9"/>
    <w:rsid w:val="001160A1"/>
    <w:rsid w:val="00117414"/>
    <w:rsid w:val="001175BE"/>
    <w:rsid w:val="001178FE"/>
    <w:rsid w:val="001206B5"/>
    <w:rsid w:val="00121B50"/>
    <w:rsid w:val="00121F6B"/>
    <w:rsid w:val="00122A83"/>
    <w:rsid w:val="00123042"/>
    <w:rsid w:val="00123227"/>
    <w:rsid w:val="00123589"/>
    <w:rsid w:val="00123E63"/>
    <w:rsid w:val="00123F31"/>
    <w:rsid w:val="00124459"/>
    <w:rsid w:val="00124992"/>
    <w:rsid w:val="00125943"/>
    <w:rsid w:val="001269E1"/>
    <w:rsid w:val="0012784B"/>
    <w:rsid w:val="00130FE6"/>
    <w:rsid w:val="00131EEC"/>
    <w:rsid w:val="001336D5"/>
    <w:rsid w:val="0013407D"/>
    <w:rsid w:val="0013442B"/>
    <w:rsid w:val="00135AB0"/>
    <w:rsid w:val="00136159"/>
    <w:rsid w:val="0013684A"/>
    <w:rsid w:val="00140293"/>
    <w:rsid w:val="00140A84"/>
    <w:rsid w:val="001413C7"/>
    <w:rsid w:val="00141970"/>
    <w:rsid w:val="001426A8"/>
    <w:rsid w:val="0014390F"/>
    <w:rsid w:val="001458AB"/>
    <w:rsid w:val="00145F38"/>
    <w:rsid w:val="00146A0F"/>
    <w:rsid w:val="0015052E"/>
    <w:rsid w:val="00153124"/>
    <w:rsid w:val="00154AD6"/>
    <w:rsid w:val="00155F94"/>
    <w:rsid w:val="00156041"/>
    <w:rsid w:val="001576F1"/>
    <w:rsid w:val="00160803"/>
    <w:rsid w:val="0016098A"/>
    <w:rsid w:val="0016099E"/>
    <w:rsid w:val="001639C3"/>
    <w:rsid w:val="0016468C"/>
    <w:rsid w:val="00164932"/>
    <w:rsid w:val="00165E36"/>
    <w:rsid w:val="00166729"/>
    <w:rsid w:val="00167388"/>
    <w:rsid w:val="0017047C"/>
    <w:rsid w:val="00170496"/>
    <w:rsid w:val="00171001"/>
    <w:rsid w:val="00171081"/>
    <w:rsid w:val="0017117C"/>
    <w:rsid w:val="00171E59"/>
    <w:rsid w:val="001720FA"/>
    <w:rsid w:val="00172147"/>
    <w:rsid w:val="00172A01"/>
    <w:rsid w:val="001743BE"/>
    <w:rsid w:val="00175E46"/>
    <w:rsid w:val="0017658E"/>
    <w:rsid w:val="00177408"/>
    <w:rsid w:val="00180809"/>
    <w:rsid w:val="001809B1"/>
    <w:rsid w:val="00180D5E"/>
    <w:rsid w:val="00181DF6"/>
    <w:rsid w:val="00184714"/>
    <w:rsid w:val="00184E59"/>
    <w:rsid w:val="00187507"/>
    <w:rsid w:val="00190AEE"/>
    <w:rsid w:val="00191193"/>
    <w:rsid w:val="00191914"/>
    <w:rsid w:val="00192FF9"/>
    <w:rsid w:val="00194203"/>
    <w:rsid w:val="0019467D"/>
    <w:rsid w:val="00195394"/>
    <w:rsid w:val="00195B82"/>
    <w:rsid w:val="00195B8E"/>
    <w:rsid w:val="00195F10"/>
    <w:rsid w:val="001962A7"/>
    <w:rsid w:val="00196C99"/>
    <w:rsid w:val="00196F77"/>
    <w:rsid w:val="0019735D"/>
    <w:rsid w:val="001973B1"/>
    <w:rsid w:val="001979E9"/>
    <w:rsid w:val="00197EAD"/>
    <w:rsid w:val="001A03C4"/>
    <w:rsid w:val="001A0AE6"/>
    <w:rsid w:val="001A1DBF"/>
    <w:rsid w:val="001A262B"/>
    <w:rsid w:val="001A2B17"/>
    <w:rsid w:val="001A2C96"/>
    <w:rsid w:val="001A2CE1"/>
    <w:rsid w:val="001A5A67"/>
    <w:rsid w:val="001A62D7"/>
    <w:rsid w:val="001B0007"/>
    <w:rsid w:val="001B10C8"/>
    <w:rsid w:val="001B34C2"/>
    <w:rsid w:val="001B4BA9"/>
    <w:rsid w:val="001B575A"/>
    <w:rsid w:val="001B6337"/>
    <w:rsid w:val="001B72BD"/>
    <w:rsid w:val="001B77CA"/>
    <w:rsid w:val="001C054E"/>
    <w:rsid w:val="001C05E2"/>
    <w:rsid w:val="001C09B5"/>
    <w:rsid w:val="001C1824"/>
    <w:rsid w:val="001C19F5"/>
    <w:rsid w:val="001C2F85"/>
    <w:rsid w:val="001C38D7"/>
    <w:rsid w:val="001C3C8C"/>
    <w:rsid w:val="001C424A"/>
    <w:rsid w:val="001C4C95"/>
    <w:rsid w:val="001C5E7C"/>
    <w:rsid w:val="001C62CD"/>
    <w:rsid w:val="001C6D92"/>
    <w:rsid w:val="001C7015"/>
    <w:rsid w:val="001C7D04"/>
    <w:rsid w:val="001C7F31"/>
    <w:rsid w:val="001D23C7"/>
    <w:rsid w:val="001D28CB"/>
    <w:rsid w:val="001D38CC"/>
    <w:rsid w:val="001D49FD"/>
    <w:rsid w:val="001D537B"/>
    <w:rsid w:val="001D6CE7"/>
    <w:rsid w:val="001D7140"/>
    <w:rsid w:val="001E1ADB"/>
    <w:rsid w:val="001E1BCA"/>
    <w:rsid w:val="001E2694"/>
    <w:rsid w:val="001E3E71"/>
    <w:rsid w:val="001E425B"/>
    <w:rsid w:val="001E590D"/>
    <w:rsid w:val="001E66B2"/>
    <w:rsid w:val="001E7252"/>
    <w:rsid w:val="001F0B01"/>
    <w:rsid w:val="001F1061"/>
    <w:rsid w:val="001F395E"/>
    <w:rsid w:val="001F3A7A"/>
    <w:rsid w:val="001F43A2"/>
    <w:rsid w:val="001F4B16"/>
    <w:rsid w:val="001F6360"/>
    <w:rsid w:val="001F6921"/>
    <w:rsid w:val="001F6D69"/>
    <w:rsid w:val="00200F00"/>
    <w:rsid w:val="0020187C"/>
    <w:rsid w:val="0020194F"/>
    <w:rsid w:val="00201AA2"/>
    <w:rsid w:val="00201D16"/>
    <w:rsid w:val="00203788"/>
    <w:rsid w:val="00204CCC"/>
    <w:rsid w:val="00205075"/>
    <w:rsid w:val="0020533C"/>
    <w:rsid w:val="00205A17"/>
    <w:rsid w:val="00206519"/>
    <w:rsid w:val="00206825"/>
    <w:rsid w:val="002105BF"/>
    <w:rsid w:val="002111FE"/>
    <w:rsid w:val="00212596"/>
    <w:rsid w:val="002134C8"/>
    <w:rsid w:val="00214FBD"/>
    <w:rsid w:val="00215B1E"/>
    <w:rsid w:val="00217862"/>
    <w:rsid w:val="00220846"/>
    <w:rsid w:val="00224F96"/>
    <w:rsid w:val="002252C7"/>
    <w:rsid w:val="002259D8"/>
    <w:rsid w:val="00225C11"/>
    <w:rsid w:val="00225F1E"/>
    <w:rsid w:val="00227093"/>
    <w:rsid w:val="002306B5"/>
    <w:rsid w:val="002306FE"/>
    <w:rsid w:val="00230A19"/>
    <w:rsid w:val="002321D7"/>
    <w:rsid w:val="002329D3"/>
    <w:rsid w:val="00232F6A"/>
    <w:rsid w:val="00233EFC"/>
    <w:rsid w:val="00234D25"/>
    <w:rsid w:val="002358E3"/>
    <w:rsid w:val="0023601C"/>
    <w:rsid w:val="00236196"/>
    <w:rsid w:val="002365E6"/>
    <w:rsid w:val="00237884"/>
    <w:rsid w:val="00237FC5"/>
    <w:rsid w:val="00241B00"/>
    <w:rsid w:val="00243D47"/>
    <w:rsid w:val="00244D4B"/>
    <w:rsid w:val="002454E4"/>
    <w:rsid w:val="00245DF1"/>
    <w:rsid w:val="00246CAD"/>
    <w:rsid w:val="00250D75"/>
    <w:rsid w:val="002527D0"/>
    <w:rsid w:val="002542A5"/>
    <w:rsid w:val="00255C59"/>
    <w:rsid w:val="0025670A"/>
    <w:rsid w:val="00257C71"/>
    <w:rsid w:val="002618ED"/>
    <w:rsid w:val="00263191"/>
    <w:rsid w:val="002632C1"/>
    <w:rsid w:val="00265282"/>
    <w:rsid w:val="00266B99"/>
    <w:rsid w:val="00270853"/>
    <w:rsid w:val="00270A88"/>
    <w:rsid w:val="00271312"/>
    <w:rsid w:val="00271759"/>
    <w:rsid w:val="00271E24"/>
    <w:rsid w:val="00271F08"/>
    <w:rsid w:val="00272CEE"/>
    <w:rsid w:val="002734ED"/>
    <w:rsid w:val="00273FA2"/>
    <w:rsid w:val="00275B99"/>
    <w:rsid w:val="00275DF5"/>
    <w:rsid w:val="00276F40"/>
    <w:rsid w:val="00282082"/>
    <w:rsid w:val="00282322"/>
    <w:rsid w:val="00282B7D"/>
    <w:rsid w:val="00283830"/>
    <w:rsid w:val="00283FE8"/>
    <w:rsid w:val="002846A6"/>
    <w:rsid w:val="00284CBF"/>
    <w:rsid w:val="00284E0E"/>
    <w:rsid w:val="00284F04"/>
    <w:rsid w:val="00290510"/>
    <w:rsid w:val="0029076D"/>
    <w:rsid w:val="0029083B"/>
    <w:rsid w:val="002914A2"/>
    <w:rsid w:val="002917DE"/>
    <w:rsid w:val="00291A8B"/>
    <w:rsid w:val="00292EB8"/>
    <w:rsid w:val="00295762"/>
    <w:rsid w:val="00295D2C"/>
    <w:rsid w:val="00296289"/>
    <w:rsid w:val="00297537"/>
    <w:rsid w:val="002A18E8"/>
    <w:rsid w:val="002A2D8B"/>
    <w:rsid w:val="002A304A"/>
    <w:rsid w:val="002A3951"/>
    <w:rsid w:val="002A46DE"/>
    <w:rsid w:val="002A4914"/>
    <w:rsid w:val="002A4D46"/>
    <w:rsid w:val="002A4D8E"/>
    <w:rsid w:val="002A5224"/>
    <w:rsid w:val="002B064C"/>
    <w:rsid w:val="002B1482"/>
    <w:rsid w:val="002B1FAC"/>
    <w:rsid w:val="002B25C7"/>
    <w:rsid w:val="002B4484"/>
    <w:rsid w:val="002B5446"/>
    <w:rsid w:val="002B56F6"/>
    <w:rsid w:val="002B7947"/>
    <w:rsid w:val="002C059D"/>
    <w:rsid w:val="002C0778"/>
    <w:rsid w:val="002C13E7"/>
    <w:rsid w:val="002C22DA"/>
    <w:rsid w:val="002C27CE"/>
    <w:rsid w:val="002C2A05"/>
    <w:rsid w:val="002C46FD"/>
    <w:rsid w:val="002C58F8"/>
    <w:rsid w:val="002C5BFA"/>
    <w:rsid w:val="002D0842"/>
    <w:rsid w:val="002D1439"/>
    <w:rsid w:val="002D1B05"/>
    <w:rsid w:val="002D2BD4"/>
    <w:rsid w:val="002D342A"/>
    <w:rsid w:val="002D3761"/>
    <w:rsid w:val="002D3F5B"/>
    <w:rsid w:val="002D4AAB"/>
    <w:rsid w:val="002D5BB1"/>
    <w:rsid w:val="002D649E"/>
    <w:rsid w:val="002D7B35"/>
    <w:rsid w:val="002D7B64"/>
    <w:rsid w:val="002D7D0F"/>
    <w:rsid w:val="002E0220"/>
    <w:rsid w:val="002E14B4"/>
    <w:rsid w:val="002E17C9"/>
    <w:rsid w:val="002E20B2"/>
    <w:rsid w:val="002E30D6"/>
    <w:rsid w:val="002E3CA2"/>
    <w:rsid w:val="002E3EDD"/>
    <w:rsid w:val="002E5E2F"/>
    <w:rsid w:val="002E6FD6"/>
    <w:rsid w:val="002F06B0"/>
    <w:rsid w:val="002F13EA"/>
    <w:rsid w:val="002F1CB0"/>
    <w:rsid w:val="002F281A"/>
    <w:rsid w:val="002F2AF8"/>
    <w:rsid w:val="002F2D9B"/>
    <w:rsid w:val="002F306F"/>
    <w:rsid w:val="002F579B"/>
    <w:rsid w:val="002F57BF"/>
    <w:rsid w:val="002F6777"/>
    <w:rsid w:val="002F6CBA"/>
    <w:rsid w:val="002F6FD9"/>
    <w:rsid w:val="002F7DF6"/>
    <w:rsid w:val="0030013E"/>
    <w:rsid w:val="00300881"/>
    <w:rsid w:val="00302021"/>
    <w:rsid w:val="00302837"/>
    <w:rsid w:val="0030395D"/>
    <w:rsid w:val="003048CD"/>
    <w:rsid w:val="00304C97"/>
    <w:rsid w:val="00304D3E"/>
    <w:rsid w:val="00305C6B"/>
    <w:rsid w:val="003066A7"/>
    <w:rsid w:val="003066EE"/>
    <w:rsid w:val="003069B1"/>
    <w:rsid w:val="00306F26"/>
    <w:rsid w:val="00307CA9"/>
    <w:rsid w:val="0031027D"/>
    <w:rsid w:val="00314AA7"/>
    <w:rsid w:val="00314D8C"/>
    <w:rsid w:val="003151B9"/>
    <w:rsid w:val="003157FB"/>
    <w:rsid w:val="003175B0"/>
    <w:rsid w:val="003217ED"/>
    <w:rsid w:val="00321D30"/>
    <w:rsid w:val="00322412"/>
    <w:rsid w:val="003231BD"/>
    <w:rsid w:val="00324381"/>
    <w:rsid w:val="00326B48"/>
    <w:rsid w:val="00326FAC"/>
    <w:rsid w:val="00327708"/>
    <w:rsid w:val="0033134E"/>
    <w:rsid w:val="0033136C"/>
    <w:rsid w:val="0033298A"/>
    <w:rsid w:val="00333B0C"/>
    <w:rsid w:val="003355BA"/>
    <w:rsid w:val="003403E9"/>
    <w:rsid w:val="00340DEB"/>
    <w:rsid w:val="00340EFF"/>
    <w:rsid w:val="00341340"/>
    <w:rsid w:val="0034195D"/>
    <w:rsid w:val="003440D6"/>
    <w:rsid w:val="00344331"/>
    <w:rsid w:val="00345699"/>
    <w:rsid w:val="003502C3"/>
    <w:rsid w:val="0035105D"/>
    <w:rsid w:val="003511E7"/>
    <w:rsid w:val="00351828"/>
    <w:rsid w:val="00352CC2"/>
    <w:rsid w:val="00353190"/>
    <w:rsid w:val="00353CCA"/>
    <w:rsid w:val="00356641"/>
    <w:rsid w:val="00356D79"/>
    <w:rsid w:val="00361357"/>
    <w:rsid w:val="003633C0"/>
    <w:rsid w:val="003637AB"/>
    <w:rsid w:val="00365914"/>
    <w:rsid w:val="003667B2"/>
    <w:rsid w:val="00370378"/>
    <w:rsid w:val="0037110E"/>
    <w:rsid w:val="0037183D"/>
    <w:rsid w:val="0037264B"/>
    <w:rsid w:val="00372B5F"/>
    <w:rsid w:val="0037324B"/>
    <w:rsid w:val="00373872"/>
    <w:rsid w:val="003743AC"/>
    <w:rsid w:val="00375FD0"/>
    <w:rsid w:val="00377494"/>
    <w:rsid w:val="00377F35"/>
    <w:rsid w:val="0038143D"/>
    <w:rsid w:val="003820D1"/>
    <w:rsid w:val="003845C0"/>
    <w:rsid w:val="00384B51"/>
    <w:rsid w:val="00384E55"/>
    <w:rsid w:val="00386136"/>
    <w:rsid w:val="003861E8"/>
    <w:rsid w:val="00386D07"/>
    <w:rsid w:val="00387909"/>
    <w:rsid w:val="003900F8"/>
    <w:rsid w:val="003911E3"/>
    <w:rsid w:val="00391EBA"/>
    <w:rsid w:val="0039323A"/>
    <w:rsid w:val="00393D96"/>
    <w:rsid w:val="00393D9F"/>
    <w:rsid w:val="00397EFB"/>
    <w:rsid w:val="003A1F19"/>
    <w:rsid w:val="003A3E0A"/>
    <w:rsid w:val="003A3FD7"/>
    <w:rsid w:val="003A42A2"/>
    <w:rsid w:val="003A436C"/>
    <w:rsid w:val="003A52BB"/>
    <w:rsid w:val="003A52F5"/>
    <w:rsid w:val="003A57A7"/>
    <w:rsid w:val="003A5E34"/>
    <w:rsid w:val="003A62C1"/>
    <w:rsid w:val="003B0828"/>
    <w:rsid w:val="003B1679"/>
    <w:rsid w:val="003B21A7"/>
    <w:rsid w:val="003B3AF9"/>
    <w:rsid w:val="003B5106"/>
    <w:rsid w:val="003B6A44"/>
    <w:rsid w:val="003C0AB5"/>
    <w:rsid w:val="003C138E"/>
    <w:rsid w:val="003C3266"/>
    <w:rsid w:val="003C3598"/>
    <w:rsid w:val="003C39F2"/>
    <w:rsid w:val="003C3B83"/>
    <w:rsid w:val="003C3C46"/>
    <w:rsid w:val="003C3FCA"/>
    <w:rsid w:val="003C49EC"/>
    <w:rsid w:val="003C5720"/>
    <w:rsid w:val="003C63AE"/>
    <w:rsid w:val="003C6766"/>
    <w:rsid w:val="003D02C1"/>
    <w:rsid w:val="003D0F00"/>
    <w:rsid w:val="003D1CC9"/>
    <w:rsid w:val="003D25AD"/>
    <w:rsid w:val="003D27AB"/>
    <w:rsid w:val="003D4085"/>
    <w:rsid w:val="003D4923"/>
    <w:rsid w:val="003D4ACB"/>
    <w:rsid w:val="003D720E"/>
    <w:rsid w:val="003D758B"/>
    <w:rsid w:val="003E2353"/>
    <w:rsid w:val="003E36F0"/>
    <w:rsid w:val="003E3F63"/>
    <w:rsid w:val="003E3F6F"/>
    <w:rsid w:val="003E4559"/>
    <w:rsid w:val="003E4B7E"/>
    <w:rsid w:val="003E62F0"/>
    <w:rsid w:val="003E6781"/>
    <w:rsid w:val="003E7CB5"/>
    <w:rsid w:val="003F010D"/>
    <w:rsid w:val="003F01D8"/>
    <w:rsid w:val="003F0705"/>
    <w:rsid w:val="003F1A31"/>
    <w:rsid w:val="003F1E0D"/>
    <w:rsid w:val="003F2352"/>
    <w:rsid w:val="003F26D9"/>
    <w:rsid w:val="003F291F"/>
    <w:rsid w:val="003F34FF"/>
    <w:rsid w:val="003F3F5E"/>
    <w:rsid w:val="003F4442"/>
    <w:rsid w:val="003F4726"/>
    <w:rsid w:val="003F4FF4"/>
    <w:rsid w:val="003F663A"/>
    <w:rsid w:val="003F6F2D"/>
    <w:rsid w:val="003F7251"/>
    <w:rsid w:val="003F7BEA"/>
    <w:rsid w:val="00400C9E"/>
    <w:rsid w:val="00401249"/>
    <w:rsid w:val="0040174C"/>
    <w:rsid w:val="004041F3"/>
    <w:rsid w:val="00405E30"/>
    <w:rsid w:val="004116BD"/>
    <w:rsid w:val="004154E2"/>
    <w:rsid w:val="00415577"/>
    <w:rsid w:val="004155DE"/>
    <w:rsid w:val="00415939"/>
    <w:rsid w:val="00415A50"/>
    <w:rsid w:val="004160BB"/>
    <w:rsid w:val="00416573"/>
    <w:rsid w:val="004169BA"/>
    <w:rsid w:val="00416A15"/>
    <w:rsid w:val="00416ED9"/>
    <w:rsid w:val="004203CC"/>
    <w:rsid w:val="00423386"/>
    <w:rsid w:val="004239C6"/>
    <w:rsid w:val="00424AA0"/>
    <w:rsid w:val="00426CAA"/>
    <w:rsid w:val="00427542"/>
    <w:rsid w:val="00427A6A"/>
    <w:rsid w:val="00427B8A"/>
    <w:rsid w:val="00431641"/>
    <w:rsid w:val="00435C1C"/>
    <w:rsid w:val="00437A02"/>
    <w:rsid w:val="00437D3A"/>
    <w:rsid w:val="00440D51"/>
    <w:rsid w:val="00440E0C"/>
    <w:rsid w:val="00440EF0"/>
    <w:rsid w:val="004417A4"/>
    <w:rsid w:val="00441956"/>
    <w:rsid w:val="00441FF8"/>
    <w:rsid w:val="00442B1D"/>
    <w:rsid w:val="00443746"/>
    <w:rsid w:val="004448EC"/>
    <w:rsid w:val="00444B1B"/>
    <w:rsid w:val="00444B2B"/>
    <w:rsid w:val="00445072"/>
    <w:rsid w:val="00445B8C"/>
    <w:rsid w:val="00446092"/>
    <w:rsid w:val="00447A30"/>
    <w:rsid w:val="00450462"/>
    <w:rsid w:val="00450A4F"/>
    <w:rsid w:val="00451059"/>
    <w:rsid w:val="00451602"/>
    <w:rsid w:val="00452E03"/>
    <w:rsid w:val="00453A5D"/>
    <w:rsid w:val="00453B1E"/>
    <w:rsid w:val="00453EE0"/>
    <w:rsid w:val="004540D1"/>
    <w:rsid w:val="004542AD"/>
    <w:rsid w:val="004544C3"/>
    <w:rsid w:val="004545D1"/>
    <w:rsid w:val="004563D9"/>
    <w:rsid w:val="00462731"/>
    <w:rsid w:val="00463902"/>
    <w:rsid w:val="00464B93"/>
    <w:rsid w:val="004650E5"/>
    <w:rsid w:val="00465340"/>
    <w:rsid w:val="00466823"/>
    <w:rsid w:val="00467D09"/>
    <w:rsid w:val="00470B02"/>
    <w:rsid w:val="004716E6"/>
    <w:rsid w:val="0047211D"/>
    <w:rsid w:val="004732B7"/>
    <w:rsid w:val="004732D5"/>
    <w:rsid w:val="00474A63"/>
    <w:rsid w:val="0047595A"/>
    <w:rsid w:val="00475AD6"/>
    <w:rsid w:val="0047726F"/>
    <w:rsid w:val="00477931"/>
    <w:rsid w:val="00477B80"/>
    <w:rsid w:val="00480CDE"/>
    <w:rsid w:val="0048111A"/>
    <w:rsid w:val="00481D01"/>
    <w:rsid w:val="004832B4"/>
    <w:rsid w:val="00483441"/>
    <w:rsid w:val="00483BED"/>
    <w:rsid w:val="00485910"/>
    <w:rsid w:val="00485A59"/>
    <w:rsid w:val="00490D0B"/>
    <w:rsid w:val="00490E1E"/>
    <w:rsid w:val="00491255"/>
    <w:rsid w:val="00491540"/>
    <w:rsid w:val="00491B62"/>
    <w:rsid w:val="00492D01"/>
    <w:rsid w:val="00492DD4"/>
    <w:rsid w:val="00494399"/>
    <w:rsid w:val="00494AFD"/>
    <w:rsid w:val="004964F2"/>
    <w:rsid w:val="00496767"/>
    <w:rsid w:val="004A00EB"/>
    <w:rsid w:val="004A15FB"/>
    <w:rsid w:val="004A1978"/>
    <w:rsid w:val="004A653E"/>
    <w:rsid w:val="004A6606"/>
    <w:rsid w:val="004A7085"/>
    <w:rsid w:val="004A72FB"/>
    <w:rsid w:val="004B1A78"/>
    <w:rsid w:val="004B2143"/>
    <w:rsid w:val="004B2C29"/>
    <w:rsid w:val="004B510A"/>
    <w:rsid w:val="004B55B9"/>
    <w:rsid w:val="004B58E0"/>
    <w:rsid w:val="004B7613"/>
    <w:rsid w:val="004B77F2"/>
    <w:rsid w:val="004B7F39"/>
    <w:rsid w:val="004C0AF1"/>
    <w:rsid w:val="004C0B78"/>
    <w:rsid w:val="004C26DC"/>
    <w:rsid w:val="004C2AB7"/>
    <w:rsid w:val="004C3220"/>
    <w:rsid w:val="004C40D7"/>
    <w:rsid w:val="004C47A3"/>
    <w:rsid w:val="004C4CE5"/>
    <w:rsid w:val="004C5112"/>
    <w:rsid w:val="004C597C"/>
    <w:rsid w:val="004C5BB9"/>
    <w:rsid w:val="004C6552"/>
    <w:rsid w:val="004C7CCD"/>
    <w:rsid w:val="004D1685"/>
    <w:rsid w:val="004D2CC6"/>
    <w:rsid w:val="004D3CAC"/>
    <w:rsid w:val="004D552C"/>
    <w:rsid w:val="004D5B1D"/>
    <w:rsid w:val="004D6F57"/>
    <w:rsid w:val="004E0042"/>
    <w:rsid w:val="004E0DA0"/>
    <w:rsid w:val="004E2E1F"/>
    <w:rsid w:val="004E369B"/>
    <w:rsid w:val="004E5728"/>
    <w:rsid w:val="004E743B"/>
    <w:rsid w:val="004F01BE"/>
    <w:rsid w:val="004F0B2A"/>
    <w:rsid w:val="004F0B70"/>
    <w:rsid w:val="004F15FD"/>
    <w:rsid w:val="004F1ACC"/>
    <w:rsid w:val="004F1DBB"/>
    <w:rsid w:val="004F3659"/>
    <w:rsid w:val="004F4AA7"/>
    <w:rsid w:val="004F5D43"/>
    <w:rsid w:val="004F6266"/>
    <w:rsid w:val="004F6F7A"/>
    <w:rsid w:val="00500CB1"/>
    <w:rsid w:val="00500E01"/>
    <w:rsid w:val="00501664"/>
    <w:rsid w:val="00501AD6"/>
    <w:rsid w:val="00501B7B"/>
    <w:rsid w:val="005028CE"/>
    <w:rsid w:val="00503374"/>
    <w:rsid w:val="00503395"/>
    <w:rsid w:val="0050351A"/>
    <w:rsid w:val="00504065"/>
    <w:rsid w:val="00504500"/>
    <w:rsid w:val="00506D37"/>
    <w:rsid w:val="00507832"/>
    <w:rsid w:val="00507CE5"/>
    <w:rsid w:val="00507D51"/>
    <w:rsid w:val="00510467"/>
    <w:rsid w:val="005109CC"/>
    <w:rsid w:val="00510CC6"/>
    <w:rsid w:val="005116FE"/>
    <w:rsid w:val="00511E00"/>
    <w:rsid w:val="005127EE"/>
    <w:rsid w:val="00515070"/>
    <w:rsid w:val="00515BBB"/>
    <w:rsid w:val="00520D43"/>
    <w:rsid w:val="00521617"/>
    <w:rsid w:val="00521F55"/>
    <w:rsid w:val="00524A7D"/>
    <w:rsid w:val="00526636"/>
    <w:rsid w:val="00530FAE"/>
    <w:rsid w:val="0053164C"/>
    <w:rsid w:val="00531D19"/>
    <w:rsid w:val="005347F6"/>
    <w:rsid w:val="005350D3"/>
    <w:rsid w:val="005360C2"/>
    <w:rsid w:val="00537F43"/>
    <w:rsid w:val="005410A5"/>
    <w:rsid w:val="00543B5C"/>
    <w:rsid w:val="00543C61"/>
    <w:rsid w:val="00543CF0"/>
    <w:rsid w:val="0054406E"/>
    <w:rsid w:val="00550E00"/>
    <w:rsid w:val="00551343"/>
    <w:rsid w:val="00551F11"/>
    <w:rsid w:val="00552130"/>
    <w:rsid w:val="005531E4"/>
    <w:rsid w:val="00555E65"/>
    <w:rsid w:val="0055699A"/>
    <w:rsid w:val="00556A12"/>
    <w:rsid w:val="00557F21"/>
    <w:rsid w:val="00560076"/>
    <w:rsid w:val="0056011C"/>
    <w:rsid w:val="00560560"/>
    <w:rsid w:val="00561289"/>
    <w:rsid w:val="005648A3"/>
    <w:rsid w:val="00565257"/>
    <w:rsid w:val="00566C7E"/>
    <w:rsid w:val="00567C88"/>
    <w:rsid w:val="00571C02"/>
    <w:rsid w:val="00573796"/>
    <w:rsid w:val="0057390F"/>
    <w:rsid w:val="00574AE1"/>
    <w:rsid w:val="00574D0E"/>
    <w:rsid w:val="005750F0"/>
    <w:rsid w:val="00577108"/>
    <w:rsid w:val="00577963"/>
    <w:rsid w:val="00580675"/>
    <w:rsid w:val="005813A2"/>
    <w:rsid w:val="005815CE"/>
    <w:rsid w:val="00581BC1"/>
    <w:rsid w:val="00584426"/>
    <w:rsid w:val="00584D67"/>
    <w:rsid w:val="0058513A"/>
    <w:rsid w:val="00585918"/>
    <w:rsid w:val="00585A48"/>
    <w:rsid w:val="005922CC"/>
    <w:rsid w:val="005924AD"/>
    <w:rsid w:val="00593015"/>
    <w:rsid w:val="00594825"/>
    <w:rsid w:val="00596244"/>
    <w:rsid w:val="0059671C"/>
    <w:rsid w:val="005A18FE"/>
    <w:rsid w:val="005A2F3B"/>
    <w:rsid w:val="005A3236"/>
    <w:rsid w:val="005A3A35"/>
    <w:rsid w:val="005A3B38"/>
    <w:rsid w:val="005A40F2"/>
    <w:rsid w:val="005A561A"/>
    <w:rsid w:val="005A67E4"/>
    <w:rsid w:val="005A6B6D"/>
    <w:rsid w:val="005A6CA7"/>
    <w:rsid w:val="005A7BED"/>
    <w:rsid w:val="005B02BD"/>
    <w:rsid w:val="005B03E3"/>
    <w:rsid w:val="005B09E6"/>
    <w:rsid w:val="005B0A39"/>
    <w:rsid w:val="005B240F"/>
    <w:rsid w:val="005B27A3"/>
    <w:rsid w:val="005B4438"/>
    <w:rsid w:val="005B46CF"/>
    <w:rsid w:val="005B5644"/>
    <w:rsid w:val="005B5F31"/>
    <w:rsid w:val="005B6F20"/>
    <w:rsid w:val="005C2CD1"/>
    <w:rsid w:val="005C56B5"/>
    <w:rsid w:val="005C572E"/>
    <w:rsid w:val="005C6512"/>
    <w:rsid w:val="005C6DA5"/>
    <w:rsid w:val="005C7457"/>
    <w:rsid w:val="005C760E"/>
    <w:rsid w:val="005C7FC9"/>
    <w:rsid w:val="005D0FF2"/>
    <w:rsid w:val="005D1432"/>
    <w:rsid w:val="005D25E9"/>
    <w:rsid w:val="005D30B2"/>
    <w:rsid w:val="005D445E"/>
    <w:rsid w:val="005D4BEC"/>
    <w:rsid w:val="005D5629"/>
    <w:rsid w:val="005D6053"/>
    <w:rsid w:val="005E0147"/>
    <w:rsid w:val="005E0250"/>
    <w:rsid w:val="005E095C"/>
    <w:rsid w:val="005E0DFA"/>
    <w:rsid w:val="005E2D91"/>
    <w:rsid w:val="005E2EBE"/>
    <w:rsid w:val="005E35D9"/>
    <w:rsid w:val="005E3DE0"/>
    <w:rsid w:val="005E3FAE"/>
    <w:rsid w:val="005E3FB4"/>
    <w:rsid w:val="005E485B"/>
    <w:rsid w:val="005F01A3"/>
    <w:rsid w:val="005F0A05"/>
    <w:rsid w:val="005F1593"/>
    <w:rsid w:val="005F22F5"/>
    <w:rsid w:val="005F2D01"/>
    <w:rsid w:val="005F36D4"/>
    <w:rsid w:val="005F4DB8"/>
    <w:rsid w:val="005F5464"/>
    <w:rsid w:val="005F6AD5"/>
    <w:rsid w:val="005F7E67"/>
    <w:rsid w:val="00600297"/>
    <w:rsid w:val="00601309"/>
    <w:rsid w:val="00601780"/>
    <w:rsid w:val="0060315A"/>
    <w:rsid w:val="00604B0C"/>
    <w:rsid w:val="00604F60"/>
    <w:rsid w:val="00605407"/>
    <w:rsid w:val="00607C38"/>
    <w:rsid w:val="00607E05"/>
    <w:rsid w:val="0061048B"/>
    <w:rsid w:val="006107F4"/>
    <w:rsid w:val="00612393"/>
    <w:rsid w:val="00613288"/>
    <w:rsid w:val="006154C9"/>
    <w:rsid w:val="006161FB"/>
    <w:rsid w:val="006169D2"/>
    <w:rsid w:val="006170A8"/>
    <w:rsid w:val="00617EB0"/>
    <w:rsid w:val="00620729"/>
    <w:rsid w:val="00621472"/>
    <w:rsid w:val="00621850"/>
    <w:rsid w:val="00621C3D"/>
    <w:rsid w:val="00624036"/>
    <w:rsid w:val="006268B6"/>
    <w:rsid w:val="006276B0"/>
    <w:rsid w:val="006317C1"/>
    <w:rsid w:val="00632D95"/>
    <w:rsid w:val="0063433A"/>
    <w:rsid w:val="00634A74"/>
    <w:rsid w:val="00634CC2"/>
    <w:rsid w:val="0063699D"/>
    <w:rsid w:val="00636C9C"/>
    <w:rsid w:val="006405B8"/>
    <w:rsid w:val="00640A61"/>
    <w:rsid w:val="00643CC3"/>
    <w:rsid w:val="00645D81"/>
    <w:rsid w:val="006466B1"/>
    <w:rsid w:val="0064758B"/>
    <w:rsid w:val="00647944"/>
    <w:rsid w:val="00653655"/>
    <w:rsid w:val="006541D9"/>
    <w:rsid w:val="006544FC"/>
    <w:rsid w:val="00654E4C"/>
    <w:rsid w:val="00656234"/>
    <w:rsid w:val="0065797A"/>
    <w:rsid w:val="00657C6C"/>
    <w:rsid w:val="00660B4A"/>
    <w:rsid w:val="00663729"/>
    <w:rsid w:val="0066465E"/>
    <w:rsid w:val="00664A24"/>
    <w:rsid w:val="00665E1D"/>
    <w:rsid w:val="00666A2A"/>
    <w:rsid w:val="006671BD"/>
    <w:rsid w:val="00670B54"/>
    <w:rsid w:val="00672381"/>
    <w:rsid w:val="00673CD1"/>
    <w:rsid w:val="006744F5"/>
    <w:rsid w:val="00674DE4"/>
    <w:rsid w:val="00675294"/>
    <w:rsid w:val="006758F9"/>
    <w:rsid w:val="00675D27"/>
    <w:rsid w:val="00677DDA"/>
    <w:rsid w:val="00680CD1"/>
    <w:rsid w:val="00682A2A"/>
    <w:rsid w:val="00682CF7"/>
    <w:rsid w:val="00683040"/>
    <w:rsid w:val="00683E98"/>
    <w:rsid w:val="0068417F"/>
    <w:rsid w:val="0068569C"/>
    <w:rsid w:val="00685D45"/>
    <w:rsid w:val="0068699B"/>
    <w:rsid w:val="00690CCC"/>
    <w:rsid w:val="0069131D"/>
    <w:rsid w:val="006916EE"/>
    <w:rsid w:val="00692728"/>
    <w:rsid w:val="006936EB"/>
    <w:rsid w:val="0069374C"/>
    <w:rsid w:val="006964CC"/>
    <w:rsid w:val="00696F0C"/>
    <w:rsid w:val="006977F7"/>
    <w:rsid w:val="00697D5F"/>
    <w:rsid w:val="00697FA6"/>
    <w:rsid w:val="006A03A4"/>
    <w:rsid w:val="006A06AF"/>
    <w:rsid w:val="006A0C37"/>
    <w:rsid w:val="006A150A"/>
    <w:rsid w:val="006A1DD0"/>
    <w:rsid w:val="006A20CD"/>
    <w:rsid w:val="006A3CA2"/>
    <w:rsid w:val="006A6130"/>
    <w:rsid w:val="006A686C"/>
    <w:rsid w:val="006A7692"/>
    <w:rsid w:val="006B0220"/>
    <w:rsid w:val="006B0536"/>
    <w:rsid w:val="006B15F2"/>
    <w:rsid w:val="006B17AC"/>
    <w:rsid w:val="006B1C71"/>
    <w:rsid w:val="006B322B"/>
    <w:rsid w:val="006B353D"/>
    <w:rsid w:val="006B369C"/>
    <w:rsid w:val="006B3FDD"/>
    <w:rsid w:val="006B496C"/>
    <w:rsid w:val="006B4EEC"/>
    <w:rsid w:val="006B6A63"/>
    <w:rsid w:val="006B7C7B"/>
    <w:rsid w:val="006C0D03"/>
    <w:rsid w:val="006C3E60"/>
    <w:rsid w:val="006C40A2"/>
    <w:rsid w:val="006C52DE"/>
    <w:rsid w:val="006C7251"/>
    <w:rsid w:val="006D1329"/>
    <w:rsid w:val="006D1364"/>
    <w:rsid w:val="006D2288"/>
    <w:rsid w:val="006D277D"/>
    <w:rsid w:val="006D3397"/>
    <w:rsid w:val="006D40D6"/>
    <w:rsid w:val="006D49FD"/>
    <w:rsid w:val="006D4E0E"/>
    <w:rsid w:val="006D77F5"/>
    <w:rsid w:val="006E03A1"/>
    <w:rsid w:val="006E19C1"/>
    <w:rsid w:val="006E1DEF"/>
    <w:rsid w:val="006E1E1C"/>
    <w:rsid w:val="006E34E0"/>
    <w:rsid w:val="006E57D7"/>
    <w:rsid w:val="006E62CC"/>
    <w:rsid w:val="006E6A8A"/>
    <w:rsid w:val="006E6A9C"/>
    <w:rsid w:val="006E6D52"/>
    <w:rsid w:val="006E796C"/>
    <w:rsid w:val="006F01DF"/>
    <w:rsid w:val="006F0995"/>
    <w:rsid w:val="006F1DDF"/>
    <w:rsid w:val="006F2FCF"/>
    <w:rsid w:val="006F3C83"/>
    <w:rsid w:val="006F512E"/>
    <w:rsid w:val="006F7B3D"/>
    <w:rsid w:val="007035EF"/>
    <w:rsid w:val="0070493A"/>
    <w:rsid w:val="00705D43"/>
    <w:rsid w:val="007067CB"/>
    <w:rsid w:val="007079EA"/>
    <w:rsid w:val="00707C7F"/>
    <w:rsid w:val="00707D8A"/>
    <w:rsid w:val="00707E16"/>
    <w:rsid w:val="00707F52"/>
    <w:rsid w:val="00711154"/>
    <w:rsid w:val="00713A86"/>
    <w:rsid w:val="007164E4"/>
    <w:rsid w:val="00717032"/>
    <w:rsid w:val="007176E6"/>
    <w:rsid w:val="00717E8B"/>
    <w:rsid w:val="0072028E"/>
    <w:rsid w:val="00720BD6"/>
    <w:rsid w:val="007213ED"/>
    <w:rsid w:val="007219AB"/>
    <w:rsid w:val="00721EF5"/>
    <w:rsid w:val="00723BE3"/>
    <w:rsid w:val="00724692"/>
    <w:rsid w:val="00725457"/>
    <w:rsid w:val="00725C9F"/>
    <w:rsid w:val="00725D79"/>
    <w:rsid w:val="00726E0D"/>
    <w:rsid w:val="00727433"/>
    <w:rsid w:val="00730B05"/>
    <w:rsid w:val="007321D0"/>
    <w:rsid w:val="00732879"/>
    <w:rsid w:val="00735189"/>
    <w:rsid w:val="00735A02"/>
    <w:rsid w:val="00737337"/>
    <w:rsid w:val="00740339"/>
    <w:rsid w:val="007410D9"/>
    <w:rsid w:val="00743BB5"/>
    <w:rsid w:val="00745328"/>
    <w:rsid w:val="00745CE2"/>
    <w:rsid w:val="00746432"/>
    <w:rsid w:val="00750BBF"/>
    <w:rsid w:val="007529FE"/>
    <w:rsid w:val="0075320F"/>
    <w:rsid w:val="007538C8"/>
    <w:rsid w:val="00753D67"/>
    <w:rsid w:val="00753D94"/>
    <w:rsid w:val="0075605B"/>
    <w:rsid w:val="00757132"/>
    <w:rsid w:val="007579D8"/>
    <w:rsid w:val="00757D8B"/>
    <w:rsid w:val="00760282"/>
    <w:rsid w:val="0076089A"/>
    <w:rsid w:val="00760A7D"/>
    <w:rsid w:val="007611C2"/>
    <w:rsid w:val="007621FA"/>
    <w:rsid w:val="00762444"/>
    <w:rsid w:val="00763142"/>
    <w:rsid w:val="007632F1"/>
    <w:rsid w:val="007636EB"/>
    <w:rsid w:val="007661DA"/>
    <w:rsid w:val="0076651D"/>
    <w:rsid w:val="00766A3E"/>
    <w:rsid w:val="00766D04"/>
    <w:rsid w:val="007671DB"/>
    <w:rsid w:val="0076796A"/>
    <w:rsid w:val="00767E86"/>
    <w:rsid w:val="00771188"/>
    <w:rsid w:val="0077123B"/>
    <w:rsid w:val="00771E56"/>
    <w:rsid w:val="00772E6B"/>
    <w:rsid w:val="007731BC"/>
    <w:rsid w:val="00776B3B"/>
    <w:rsid w:val="00776D44"/>
    <w:rsid w:val="007801D8"/>
    <w:rsid w:val="00780BEE"/>
    <w:rsid w:val="00782D3A"/>
    <w:rsid w:val="00786A4E"/>
    <w:rsid w:val="00787262"/>
    <w:rsid w:val="00787613"/>
    <w:rsid w:val="0078771F"/>
    <w:rsid w:val="007922AE"/>
    <w:rsid w:val="00792C4F"/>
    <w:rsid w:val="00792C9E"/>
    <w:rsid w:val="00793A42"/>
    <w:rsid w:val="00793BE1"/>
    <w:rsid w:val="0079480D"/>
    <w:rsid w:val="007957EA"/>
    <w:rsid w:val="00795FA6"/>
    <w:rsid w:val="007964DF"/>
    <w:rsid w:val="00796624"/>
    <w:rsid w:val="00797BA2"/>
    <w:rsid w:val="007A0C9A"/>
    <w:rsid w:val="007A15CD"/>
    <w:rsid w:val="007A2728"/>
    <w:rsid w:val="007A2F31"/>
    <w:rsid w:val="007A3812"/>
    <w:rsid w:val="007A5C5D"/>
    <w:rsid w:val="007A7904"/>
    <w:rsid w:val="007A7FA6"/>
    <w:rsid w:val="007B02CC"/>
    <w:rsid w:val="007B18E7"/>
    <w:rsid w:val="007B256F"/>
    <w:rsid w:val="007B28FF"/>
    <w:rsid w:val="007B3189"/>
    <w:rsid w:val="007B31DF"/>
    <w:rsid w:val="007B32BC"/>
    <w:rsid w:val="007B67B8"/>
    <w:rsid w:val="007B68F3"/>
    <w:rsid w:val="007B7309"/>
    <w:rsid w:val="007C03FB"/>
    <w:rsid w:val="007C071B"/>
    <w:rsid w:val="007C0EB0"/>
    <w:rsid w:val="007C260F"/>
    <w:rsid w:val="007C2BE5"/>
    <w:rsid w:val="007C32BB"/>
    <w:rsid w:val="007C3BCC"/>
    <w:rsid w:val="007C54B2"/>
    <w:rsid w:val="007C7E37"/>
    <w:rsid w:val="007C7E68"/>
    <w:rsid w:val="007D1D37"/>
    <w:rsid w:val="007D41EE"/>
    <w:rsid w:val="007D53DE"/>
    <w:rsid w:val="007D57C0"/>
    <w:rsid w:val="007D7F5F"/>
    <w:rsid w:val="007E0031"/>
    <w:rsid w:val="007E1A20"/>
    <w:rsid w:val="007E1B83"/>
    <w:rsid w:val="007E287F"/>
    <w:rsid w:val="007E2CA6"/>
    <w:rsid w:val="007E42F3"/>
    <w:rsid w:val="007E661C"/>
    <w:rsid w:val="007E7153"/>
    <w:rsid w:val="007F01C7"/>
    <w:rsid w:val="007F01D2"/>
    <w:rsid w:val="007F062B"/>
    <w:rsid w:val="007F104F"/>
    <w:rsid w:val="007F1583"/>
    <w:rsid w:val="007F2623"/>
    <w:rsid w:val="007F2AAD"/>
    <w:rsid w:val="007F360C"/>
    <w:rsid w:val="007F501D"/>
    <w:rsid w:val="007F5276"/>
    <w:rsid w:val="007F5BE5"/>
    <w:rsid w:val="007F6B0B"/>
    <w:rsid w:val="007F6BD7"/>
    <w:rsid w:val="007F74C9"/>
    <w:rsid w:val="0080121E"/>
    <w:rsid w:val="008015C6"/>
    <w:rsid w:val="008029EC"/>
    <w:rsid w:val="00803D0A"/>
    <w:rsid w:val="0080485E"/>
    <w:rsid w:val="008050FB"/>
    <w:rsid w:val="00805AE3"/>
    <w:rsid w:val="00806D12"/>
    <w:rsid w:val="0080718E"/>
    <w:rsid w:val="00807349"/>
    <w:rsid w:val="0080759B"/>
    <w:rsid w:val="00807747"/>
    <w:rsid w:val="008102F3"/>
    <w:rsid w:val="00813D9F"/>
    <w:rsid w:val="008152F9"/>
    <w:rsid w:val="00817C90"/>
    <w:rsid w:val="00820821"/>
    <w:rsid w:val="008221FB"/>
    <w:rsid w:val="008235FD"/>
    <w:rsid w:val="00823BB8"/>
    <w:rsid w:val="00825862"/>
    <w:rsid w:val="00827B76"/>
    <w:rsid w:val="00830EFA"/>
    <w:rsid w:val="00832166"/>
    <w:rsid w:val="008336E5"/>
    <w:rsid w:val="008337C8"/>
    <w:rsid w:val="0083580A"/>
    <w:rsid w:val="008358FD"/>
    <w:rsid w:val="00836DB5"/>
    <w:rsid w:val="00837016"/>
    <w:rsid w:val="00843842"/>
    <w:rsid w:val="00844362"/>
    <w:rsid w:val="0084634A"/>
    <w:rsid w:val="00851999"/>
    <w:rsid w:val="0086200A"/>
    <w:rsid w:val="00863CCE"/>
    <w:rsid w:val="0086474F"/>
    <w:rsid w:val="00865ABE"/>
    <w:rsid w:val="008678DC"/>
    <w:rsid w:val="00867D5E"/>
    <w:rsid w:val="00870368"/>
    <w:rsid w:val="008718B7"/>
    <w:rsid w:val="00871E98"/>
    <w:rsid w:val="00872119"/>
    <w:rsid w:val="008731BD"/>
    <w:rsid w:val="008748CB"/>
    <w:rsid w:val="0087549F"/>
    <w:rsid w:val="008764DC"/>
    <w:rsid w:val="0087764E"/>
    <w:rsid w:val="00877AE0"/>
    <w:rsid w:val="00882E6D"/>
    <w:rsid w:val="008840E1"/>
    <w:rsid w:val="0088440F"/>
    <w:rsid w:val="00885649"/>
    <w:rsid w:val="0088630E"/>
    <w:rsid w:val="00886A44"/>
    <w:rsid w:val="00887AAF"/>
    <w:rsid w:val="00887E21"/>
    <w:rsid w:val="008910A1"/>
    <w:rsid w:val="00891AC0"/>
    <w:rsid w:val="008922A6"/>
    <w:rsid w:val="00892530"/>
    <w:rsid w:val="00892B61"/>
    <w:rsid w:val="00893C3D"/>
    <w:rsid w:val="00894372"/>
    <w:rsid w:val="00894A6D"/>
    <w:rsid w:val="00896D78"/>
    <w:rsid w:val="0089705C"/>
    <w:rsid w:val="008A1188"/>
    <w:rsid w:val="008A2BA5"/>
    <w:rsid w:val="008A3040"/>
    <w:rsid w:val="008A4999"/>
    <w:rsid w:val="008A4DA6"/>
    <w:rsid w:val="008A5220"/>
    <w:rsid w:val="008A6F73"/>
    <w:rsid w:val="008A7612"/>
    <w:rsid w:val="008B0A28"/>
    <w:rsid w:val="008B0E93"/>
    <w:rsid w:val="008B1C4B"/>
    <w:rsid w:val="008B369A"/>
    <w:rsid w:val="008B3999"/>
    <w:rsid w:val="008B47E4"/>
    <w:rsid w:val="008B4CAE"/>
    <w:rsid w:val="008B5B53"/>
    <w:rsid w:val="008B68EF"/>
    <w:rsid w:val="008C1A6A"/>
    <w:rsid w:val="008C3454"/>
    <w:rsid w:val="008C35F8"/>
    <w:rsid w:val="008D1CF2"/>
    <w:rsid w:val="008D1D60"/>
    <w:rsid w:val="008D273E"/>
    <w:rsid w:val="008D310F"/>
    <w:rsid w:val="008D32E7"/>
    <w:rsid w:val="008D3338"/>
    <w:rsid w:val="008D4CAF"/>
    <w:rsid w:val="008D7175"/>
    <w:rsid w:val="008D72F9"/>
    <w:rsid w:val="008E0DC3"/>
    <w:rsid w:val="008E36C2"/>
    <w:rsid w:val="008E37A8"/>
    <w:rsid w:val="008E3E07"/>
    <w:rsid w:val="008E4F0D"/>
    <w:rsid w:val="008E5489"/>
    <w:rsid w:val="008E5626"/>
    <w:rsid w:val="008E6BB7"/>
    <w:rsid w:val="008E6D33"/>
    <w:rsid w:val="008E6FD4"/>
    <w:rsid w:val="008E752D"/>
    <w:rsid w:val="008E7618"/>
    <w:rsid w:val="008E77B4"/>
    <w:rsid w:val="008E7C5C"/>
    <w:rsid w:val="008F0703"/>
    <w:rsid w:val="008F08C6"/>
    <w:rsid w:val="008F1A0F"/>
    <w:rsid w:val="008F2396"/>
    <w:rsid w:val="008F2411"/>
    <w:rsid w:val="008F279B"/>
    <w:rsid w:val="008F28A4"/>
    <w:rsid w:val="008F4ACD"/>
    <w:rsid w:val="008F6542"/>
    <w:rsid w:val="008F7E3F"/>
    <w:rsid w:val="00900A46"/>
    <w:rsid w:val="00902703"/>
    <w:rsid w:val="00905E16"/>
    <w:rsid w:val="00907235"/>
    <w:rsid w:val="00910E1A"/>
    <w:rsid w:val="00910F83"/>
    <w:rsid w:val="009110C4"/>
    <w:rsid w:val="009128CC"/>
    <w:rsid w:val="00913B3C"/>
    <w:rsid w:val="00913ED1"/>
    <w:rsid w:val="009141CE"/>
    <w:rsid w:val="009155C0"/>
    <w:rsid w:val="009157C7"/>
    <w:rsid w:val="009161F3"/>
    <w:rsid w:val="00916580"/>
    <w:rsid w:val="00917331"/>
    <w:rsid w:val="00920051"/>
    <w:rsid w:val="0092473D"/>
    <w:rsid w:val="00926812"/>
    <w:rsid w:val="00927B0E"/>
    <w:rsid w:val="00936369"/>
    <w:rsid w:val="00936E23"/>
    <w:rsid w:val="00937DC1"/>
    <w:rsid w:val="0094161B"/>
    <w:rsid w:val="00941A81"/>
    <w:rsid w:val="00941F36"/>
    <w:rsid w:val="00943BFD"/>
    <w:rsid w:val="00943D3E"/>
    <w:rsid w:val="00945029"/>
    <w:rsid w:val="0095069D"/>
    <w:rsid w:val="009508F3"/>
    <w:rsid w:val="00950E86"/>
    <w:rsid w:val="00950F6E"/>
    <w:rsid w:val="00950F92"/>
    <w:rsid w:val="0095132F"/>
    <w:rsid w:val="00951606"/>
    <w:rsid w:val="00951AF3"/>
    <w:rsid w:val="00952962"/>
    <w:rsid w:val="00953216"/>
    <w:rsid w:val="00953532"/>
    <w:rsid w:val="00953B10"/>
    <w:rsid w:val="009551EA"/>
    <w:rsid w:val="00960837"/>
    <w:rsid w:val="00961618"/>
    <w:rsid w:val="0096272E"/>
    <w:rsid w:val="00963F2A"/>
    <w:rsid w:val="0097150B"/>
    <w:rsid w:val="00973364"/>
    <w:rsid w:val="00973D58"/>
    <w:rsid w:val="00974259"/>
    <w:rsid w:val="009749F3"/>
    <w:rsid w:val="00974BD9"/>
    <w:rsid w:val="009764B7"/>
    <w:rsid w:val="009807ED"/>
    <w:rsid w:val="00980B07"/>
    <w:rsid w:val="00983342"/>
    <w:rsid w:val="00984775"/>
    <w:rsid w:val="0098635C"/>
    <w:rsid w:val="00987C01"/>
    <w:rsid w:val="00990257"/>
    <w:rsid w:val="00990509"/>
    <w:rsid w:val="00990516"/>
    <w:rsid w:val="00992937"/>
    <w:rsid w:val="00993E8B"/>
    <w:rsid w:val="0099595D"/>
    <w:rsid w:val="009959FC"/>
    <w:rsid w:val="00995A51"/>
    <w:rsid w:val="00995ACA"/>
    <w:rsid w:val="00995F17"/>
    <w:rsid w:val="009970E3"/>
    <w:rsid w:val="00997E0E"/>
    <w:rsid w:val="009A067E"/>
    <w:rsid w:val="009A174F"/>
    <w:rsid w:val="009A2B54"/>
    <w:rsid w:val="009A3400"/>
    <w:rsid w:val="009A4BD8"/>
    <w:rsid w:val="009A58FB"/>
    <w:rsid w:val="009A5E18"/>
    <w:rsid w:val="009A6623"/>
    <w:rsid w:val="009A67E7"/>
    <w:rsid w:val="009A69F4"/>
    <w:rsid w:val="009A73A6"/>
    <w:rsid w:val="009B2303"/>
    <w:rsid w:val="009B34CB"/>
    <w:rsid w:val="009B34F3"/>
    <w:rsid w:val="009B3570"/>
    <w:rsid w:val="009B4293"/>
    <w:rsid w:val="009B5DAC"/>
    <w:rsid w:val="009B65E1"/>
    <w:rsid w:val="009B726B"/>
    <w:rsid w:val="009C10F4"/>
    <w:rsid w:val="009C1584"/>
    <w:rsid w:val="009C18CD"/>
    <w:rsid w:val="009C208E"/>
    <w:rsid w:val="009C4AA1"/>
    <w:rsid w:val="009C4AD2"/>
    <w:rsid w:val="009C50DA"/>
    <w:rsid w:val="009C5288"/>
    <w:rsid w:val="009C5586"/>
    <w:rsid w:val="009C7F25"/>
    <w:rsid w:val="009D029E"/>
    <w:rsid w:val="009D032E"/>
    <w:rsid w:val="009D401E"/>
    <w:rsid w:val="009D46C5"/>
    <w:rsid w:val="009D47B6"/>
    <w:rsid w:val="009D4A43"/>
    <w:rsid w:val="009D57E7"/>
    <w:rsid w:val="009D651B"/>
    <w:rsid w:val="009D7465"/>
    <w:rsid w:val="009E0DAB"/>
    <w:rsid w:val="009E2411"/>
    <w:rsid w:val="009E2EB2"/>
    <w:rsid w:val="009E35FD"/>
    <w:rsid w:val="009E442A"/>
    <w:rsid w:val="009E4B14"/>
    <w:rsid w:val="009E501C"/>
    <w:rsid w:val="009E5B1C"/>
    <w:rsid w:val="009E6A03"/>
    <w:rsid w:val="009F29CE"/>
    <w:rsid w:val="009F683E"/>
    <w:rsid w:val="009F6C39"/>
    <w:rsid w:val="009F7DAB"/>
    <w:rsid w:val="00A011E0"/>
    <w:rsid w:val="00A017F1"/>
    <w:rsid w:val="00A01819"/>
    <w:rsid w:val="00A033E1"/>
    <w:rsid w:val="00A0366B"/>
    <w:rsid w:val="00A036E5"/>
    <w:rsid w:val="00A05779"/>
    <w:rsid w:val="00A0596A"/>
    <w:rsid w:val="00A10261"/>
    <w:rsid w:val="00A11B41"/>
    <w:rsid w:val="00A13993"/>
    <w:rsid w:val="00A139E1"/>
    <w:rsid w:val="00A13F3D"/>
    <w:rsid w:val="00A15D42"/>
    <w:rsid w:val="00A16B16"/>
    <w:rsid w:val="00A174A4"/>
    <w:rsid w:val="00A20508"/>
    <w:rsid w:val="00A206B8"/>
    <w:rsid w:val="00A20B07"/>
    <w:rsid w:val="00A2174A"/>
    <w:rsid w:val="00A221AB"/>
    <w:rsid w:val="00A2250B"/>
    <w:rsid w:val="00A236BB"/>
    <w:rsid w:val="00A244AD"/>
    <w:rsid w:val="00A25F06"/>
    <w:rsid w:val="00A26184"/>
    <w:rsid w:val="00A261F1"/>
    <w:rsid w:val="00A27453"/>
    <w:rsid w:val="00A277EE"/>
    <w:rsid w:val="00A31793"/>
    <w:rsid w:val="00A32A4E"/>
    <w:rsid w:val="00A33B84"/>
    <w:rsid w:val="00A33C3E"/>
    <w:rsid w:val="00A34DCD"/>
    <w:rsid w:val="00A35AC0"/>
    <w:rsid w:val="00A35B40"/>
    <w:rsid w:val="00A36063"/>
    <w:rsid w:val="00A364B8"/>
    <w:rsid w:val="00A36746"/>
    <w:rsid w:val="00A402DD"/>
    <w:rsid w:val="00A40428"/>
    <w:rsid w:val="00A427BD"/>
    <w:rsid w:val="00A42CE1"/>
    <w:rsid w:val="00A43051"/>
    <w:rsid w:val="00A4324C"/>
    <w:rsid w:val="00A444CB"/>
    <w:rsid w:val="00A46F70"/>
    <w:rsid w:val="00A47117"/>
    <w:rsid w:val="00A4760F"/>
    <w:rsid w:val="00A47F72"/>
    <w:rsid w:val="00A47FEF"/>
    <w:rsid w:val="00A51AAD"/>
    <w:rsid w:val="00A51C13"/>
    <w:rsid w:val="00A51E77"/>
    <w:rsid w:val="00A53035"/>
    <w:rsid w:val="00A53776"/>
    <w:rsid w:val="00A55B7B"/>
    <w:rsid w:val="00A56967"/>
    <w:rsid w:val="00A6017C"/>
    <w:rsid w:val="00A60BC1"/>
    <w:rsid w:val="00A63A33"/>
    <w:rsid w:val="00A63A65"/>
    <w:rsid w:val="00A65B85"/>
    <w:rsid w:val="00A66B8B"/>
    <w:rsid w:val="00A7082E"/>
    <w:rsid w:val="00A70D6D"/>
    <w:rsid w:val="00A73C03"/>
    <w:rsid w:val="00A748A5"/>
    <w:rsid w:val="00A74A4E"/>
    <w:rsid w:val="00A80005"/>
    <w:rsid w:val="00A801ED"/>
    <w:rsid w:val="00A80F64"/>
    <w:rsid w:val="00A83E6E"/>
    <w:rsid w:val="00A84183"/>
    <w:rsid w:val="00A85A36"/>
    <w:rsid w:val="00A87292"/>
    <w:rsid w:val="00A87CE3"/>
    <w:rsid w:val="00A907B3"/>
    <w:rsid w:val="00A90EBD"/>
    <w:rsid w:val="00A916F1"/>
    <w:rsid w:val="00A9239E"/>
    <w:rsid w:val="00A946CE"/>
    <w:rsid w:val="00A952C3"/>
    <w:rsid w:val="00A9591B"/>
    <w:rsid w:val="00A96819"/>
    <w:rsid w:val="00A9720B"/>
    <w:rsid w:val="00A97D3E"/>
    <w:rsid w:val="00AA0EFE"/>
    <w:rsid w:val="00AA0FAA"/>
    <w:rsid w:val="00AA1036"/>
    <w:rsid w:val="00AA1A08"/>
    <w:rsid w:val="00AA1B8F"/>
    <w:rsid w:val="00AA2435"/>
    <w:rsid w:val="00AA30F8"/>
    <w:rsid w:val="00AA39C7"/>
    <w:rsid w:val="00AA480B"/>
    <w:rsid w:val="00AA5938"/>
    <w:rsid w:val="00AA7336"/>
    <w:rsid w:val="00AA7E75"/>
    <w:rsid w:val="00AB2ECB"/>
    <w:rsid w:val="00AB3FD3"/>
    <w:rsid w:val="00AB5407"/>
    <w:rsid w:val="00AB5422"/>
    <w:rsid w:val="00AB59F0"/>
    <w:rsid w:val="00AB5F26"/>
    <w:rsid w:val="00AB762B"/>
    <w:rsid w:val="00AC0A34"/>
    <w:rsid w:val="00AC17B4"/>
    <w:rsid w:val="00AC443D"/>
    <w:rsid w:val="00AC49ED"/>
    <w:rsid w:val="00AC4BC0"/>
    <w:rsid w:val="00AC4EC8"/>
    <w:rsid w:val="00AC50EB"/>
    <w:rsid w:val="00AC5DE7"/>
    <w:rsid w:val="00AC60D8"/>
    <w:rsid w:val="00AD0151"/>
    <w:rsid w:val="00AD2122"/>
    <w:rsid w:val="00AD55A4"/>
    <w:rsid w:val="00AD6593"/>
    <w:rsid w:val="00AD75CE"/>
    <w:rsid w:val="00AD7AED"/>
    <w:rsid w:val="00AD7B3D"/>
    <w:rsid w:val="00AD7C55"/>
    <w:rsid w:val="00AE0809"/>
    <w:rsid w:val="00AE1127"/>
    <w:rsid w:val="00AE16E6"/>
    <w:rsid w:val="00AE29CB"/>
    <w:rsid w:val="00AE3F9D"/>
    <w:rsid w:val="00AE4880"/>
    <w:rsid w:val="00AE4899"/>
    <w:rsid w:val="00AE4C3B"/>
    <w:rsid w:val="00AE5116"/>
    <w:rsid w:val="00AE65B3"/>
    <w:rsid w:val="00AE74CE"/>
    <w:rsid w:val="00AE7AD2"/>
    <w:rsid w:val="00AF0573"/>
    <w:rsid w:val="00AF2B30"/>
    <w:rsid w:val="00AF3A93"/>
    <w:rsid w:val="00AF3F5F"/>
    <w:rsid w:val="00AF4903"/>
    <w:rsid w:val="00AF539E"/>
    <w:rsid w:val="00AF7109"/>
    <w:rsid w:val="00B00D61"/>
    <w:rsid w:val="00B00D97"/>
    <w:rsid w:val="00B0158B"/>
    <w:rsid w:val="00B01EA8"/>
    <w:rsid w:val="00B0206F"/>
    <w:rsid w:val="00B02398"/>
    <w:rsid w:val="00B028D4"/>
    <w:rsid w:val="00B02A3A"/>
    <w:rsid w:val="00B03165"/>
    <w:rsid w:val="00B04031"/>
    <w:rsid w:val="00B049A7"/>
    <w:rsid w:val="00B05C76"/>
    <w:rsid w:val="00B0673F"/>
    <w:rsid w:val="00B06F40"/>
    <w:rsid w:val="00B12370"/>
    <w:rsid w:val="00B12741"/>
    <w:rsid w:val="00B15C6A"/>
    <w:rsid w:val="00B167C5"/>
    <w:rsid w:val="00B1760A"/>
    <w:rsid w:val="00B17828"/>
    <w:rsid w:val="00B220D1"/>
    <w:rsid w:val="00B228A4"/>
    <w:rsid w:val="00B22C00"/>
    <w:rsid w:val="00B2340F"/>
    <w:rsid w:val="00B24D0C"/>
    <w:rsid w:val="00B25678"/>
    <w:rsid w:val="00B25A0F"/>
    <w:rsid w:val="00B25DF8"/>
    <w:rsid w:val="00B26D4C"/>
    <w:rsid w:val="00B30E69"/>
    <w:rsid w:val="00B31F47"/>
    <w:rsid w:val="00B320A9"/>
    <w:rsid w:val="00B32760"/>
    <w:rsid w:val="00B32DFE"/>
    <w:rsid w:val="00B3366A"/>
    <w:rsid w:val="00B33EC6"/>
    <w:rsid w:val="00B348A8"/>
    <w:rsid w:val="00B356A4"/>
    <w:rsid w:val="00B36324"/>
    <w:rsid w:val="00B363F3"/>
    <w:rsid w:val="00B36A98"/>
    <w:rsid w:val="00B36ECD"/>
    <w:rsid w:val="00B37BC6"/>
    <w:rsid w:val="00B404A3"/>
    <w:rsid w:val="00B42C27"/>
    <w:rsid w:val="00B466D8"/>
    <w:rsid w:val="00B47364"/>
    <w:rsid w:val="00B47DB8"/>
    <w:rsid w:val="00B509E2"/>
    <w:rsid w:val="00B51335"/>
    <w:rsid w:val="00B52937"/>
    <w:rsid w:val="00B5445C"/>
    <w:rsid w:val="00B544BE"/>
    <w:rsid w:val="00B55261"/>
    <w:rsid w:val="00B56645"/>
    <w:rsid w:val="00B56B9D"/>
    <w:rsid w:val="00B600D3"/>
    <w:rsid w:val="00B6051E"/>
    <w:rsid w:val="00B62D2B"/>
    <w:rsid w:val="00B63CF5"/>
    <w:rsid w:val="00B65760"/>
    <w:rsid w:val="00B6669C"/>
    <w:rsid w:val="00B67DC9"/>
    <w:rsid w:val="00B70C6A"/>
    <w:rsid w:val="00B718F3"/>
    <w:rsid w:val="00B71CFC"/>
    <w:rsid w:val="00B72C12"/>
    <w:rsid w:val="00B73C19"/>
    <w:rsid w:val="00B743C2"/>
    <w:rsid w:val="00B74968"/>
    <w:rsid w:val="00B74E0F"/>
    <w:rsid w:val="00B7529A"/>
    <w:rsid w:val="00B75C46"/>
    <w:rsid w:val="00B76118"/>
    <w:rsid w:val="00B812B0"/>
    <w:rsid w:val="00B81B30"/>
    <w:rsid w:val="00B85DD4"/>
    <w:rsid w:val="00B87390"/>
    <w:rsid w:val="00B87669"/>
    <w:rsid w:val="00B878D6"/>
    <w:rsid w:val="00B87FF5"/>
    <w:rsid w:val="00B90B42"/>
    <w:rsid w:val="00B9171A"/>
    <w:rsid w:val="00B91C4A"/>
    <w:rsid w:val="00B91CA5"/>
    <w:rsid w:val="00B92093"/>
    <w:rsid w:val="00B929C7"/>
    <w:rsid w:val="00B930E8"/>
    <w:rsid w:val="00B95EF6"/>
    <w:rsid w:val="00B96637"/>
    <w:rsid w:val="00B9688D"/>
    <w:rsid w:val="00B96FDB"/>
    <w:rsid w:val="00B976F3"/>
    <w:rsid w:val="00BA1749"/>
    <w:rsid w:val="00BA5F00"/>
    <w:rsid w:val="00BA5FD8"/>
    <w:rsid w:val="00BA64FA"/>
    <w:rsid w:val="00BB1536"/>
    <w:rsid w:val="00BB2482"/>
    <w:rsid w:val="00BB3AAD"/>
    <w:rsid w:val="00BB6053"/>
    <w:rsid w:val="00BB67E7"/>
    <w:rsid w:val="00BB7846"/>
    <w:rsid w:val="00BC0A84"/>
    <w:rsid w:val="00BC0D2D"/>
    <w:rsid w:val="00BC10A5"/>
    <w:rsid w:val="00BC1A48"/>
    <w:rsid w:val="00BC1BAC"/>
    <w:rsid w:val="00BC3258"/>
    <w:rsid w:val="00BC3B8A"/>
    <w:rsid w:val="00BC475E"/>
    <w:rsid w:val="00BC50CB"/>
    <w:rsid w:val="00BC6376"/>
    <w:rsid w:val="00BC691A"/>
    <w:rsid w:val="00BC6BB4"/>
    <w:rsid w:val="00BC7DBA"/>
    <w:rsid w:val="00BD038C"/>
    <w:rsid w:val="00BD1047"/>
    <w:rsid w:val="00BD19C7"/>
    <w:rsid w:val="00BD1E91"/>
    <w:rsid w:val="00BD2549"/>
    <w:rsid w:val="00BD25FE"/>
    <w:rsid w:val="00BD4422"/>
    <w:rsid w:val="00BD46CD"/>
    <w:rsid w:val="00BD54DE"/>
    <w:rsid w:val="00BD6F59"/>
    <w:rsid w:val="00BE0963"/>
    <w:rsid w:val="00BE1003"/>
    <w:rsid w:val="00BE2E83"/>
    <w:rsid w:val="00BE305A"/>
    <w:rsid w:val="00BE3914"/>
    <w:rsid w:val="00BE400C"/>
    <w:rsid w:val="00BE4061"/>
    <w:rsid w:val="00BE4550"/>
    <w:rsid w:val="00BE4613"/>
    <w:rsid w:val="00BE621A"/>
    <w:rsid w:val="00BE7A4E"/>
    <w:rsid w:val="00BF01A8"/>
    <w:rsid w:val="00BF0445"/>
    <w:rsid w:val="00BF16FD"/>
    <w:rsid w:val="00BF2518"/>
    <w:rsid w:val="00BF2B62"/>
    <w:rsid w:val="00BF2C73"/>
    <w:rsid w:val="00BF3CD4"/>
    <w:rsid w:val="00BF7BC3"/>
    <w:rsid w:val="00C0108A"/>
    <w:rsid w:val="00C03827"/>
    <w:rsid w:val="00C03A6E"/>
    <w:rsid w:val="00C03A79"/>
    <w:rsid w:val="00C042DE"/>
    <w:rsid w:val="00C05140"/>
    <w:rsid w:val="00C06534"/>
    <w:rsid w:val="00C06FB7"/>
    <w:rsid w:val="00C07D25"/>
    <w:rsid w:val="00C07D37"/>
    <w:rsid w:val="00C07DD5"/>
    <w:rsid w:val="00C12032"/>
    <w:rsid w:val="00C141E6"/>
    <w:rsid w:val="00C14C64"/>
    <w:rsid w:val="00C1707F"/>
    <w:rsid w:val="00C175D6"/>
    <w:rsid w:val="00C20EFA"/>
    <w:rsid w:val="00C21432"/>
    <w:rsid w:val="00C23D46"/>
    <w:rsid w:val="00C241F8"/>
    <w:rsid w:val="00C252A8"/>
    <w:rsid w:val="00C258BB"/>
    <w:rsid w:val="00C25FED"/>
    <w:rsid w:val="00C27FC5"/>
    <w:rsid w:val="00C309B8"/>
    <w:rsid w:val="00C32A4A"/>
    <w:rsid w:val="00C33020"/>
    <w:rsid w:val="00C33A63"/>
    <w:rsid w:val="00C342CA"/>
    <w:rsid w:val="00C34D92"/>
    <w:rsid w:val="00C35887"/>
    <w:rsid w:val="00C35DF9"/>
    <w:rsid w:val="00C360B1"/>
    <w:rsid w:val="00C40FB9"/>
    <w:rsid w:val="00C4243B"/>
    <w:rsid w:val="00C47136"/>
    <w:rsid w:val="00C471E5"/>
    <w:rsid w:val="00C47E6F"/>
    <w:rsid w:val="00C47F08"/>
    <w:rsid w:val="00C50716"/>
    <w:rsid w:val="00C51A31"/>
    <w:rsid w:val="00C51FB9"/>
    <w:rsid w:val="00C52AD3"/>
    <w:rsid w:val="00C5333F"/>
    <w:rsid w:val="00C57A12"/>
    <w:rsid w:val="00C57A5F"/>
    <w:rsid w:val="00C600B7"/>
    <w:rsid w:val="00C60230"/>
    <w:rsid w:val="00C60BB7"/>
    <w:rsid w:val="00C6130F"/>
    <w:rsid w:val="00C61AA9"/>
    <w:rsid w:val="00C61E79"/>
    <w:rsid w:val="00C63B97"/>
    <w:rsid w:val="00C6402B"/>
    <w:rsid w:val="00C64298"/>
    <w:rsid w:val="00C7007C"/>
    <w:rsid w:val="00C70275"/>
    <w:rsid w:val="00C7113C"/>
    <w:rsid w:val="00C721C2"/>
    <w:rsid w:val="00C725DA"/>
    <w:rsid w:val="00C73C4E"/>
    <w:rsid w:val="00C74B0E"/>
    <w:rsid w:val="00C74B78"/>
    <w:rsid w:val="00C74DE2"/>
    <w:rsid w:val="00C753F6"/>
    <w:rsid w:val="00C76E87"/>
    <w:rsid w:val="00C77812"/>
    <w:rsid w:val="00C77DC3"/>
    <w:rsid w:val="00C80FCD"/>
    <w:rsid w:val="00C8226C"/>
    <w:rsid w:val="00C839EC"/>
    <w:rsid w:val="00C83F82"/>
    <w:rsid w:val="00C850DD"/>
    <w:rsid w:val="00C85389"/>
    <w:rsid w:val="00C8672C"/>
    <w:rsid w:val="00C87324"/>
    <w:rsid w:val="00C87827"/>
    <w:rsid w:val="00C9026D"/>
    <w:rsid w:val="00C905E4"/>
    <w:rsid w:val="00C90B11"/>
    <w:rsid w:val="00C90BA6"/>
    <w:rsid w:val="00C91358"/>
    <w:rsid w:val="00C91BFA"/>
    <w:rsid w:val="00C9335B"/>
    <w:rsid w:val="00C93456"/>
    <w:rsid w:val="00C93896"/>
    <w:rsid w:val="00C95924"/>
    <w:rsid w:val="00C95BAD"/>
    <w:rsid w:val="00C97075"/>
    <w:rsid w:val="00CA0B6A"/>
    <w:rsid w:val="00CA1638"/>
    <w:rsid w:val="00CA3E54"/>
    <w:rsid w:val="00CA6A3D"/>
    <w:rsid w:val="00CA6EFE"/>
    <w:rsid w:val="00CA7759"/>
    <w:rsid w:val="00CA7A3B"/>
    <w:rsid w:val="00CA7C8A"/>
    <w:rsid w:val="00CB02B9"/>
    <w:rsid w:val="00CB2280"/>
    <w:rsid w:val="00CB34F3"/>
    <w:rsid w:val="00CB4DA4"/>
    <w:rsid w:val="00CB4F12"/>
    <w:rsid w:val="00CB5C3E"/>
    <w:rsid w:val="00CB6129"/>
    <w:rsid w:val="00CC5167"/>
    <w:rsid w:val="00CC6810"/>
    <w:rsid w:val="00CC76F6"/>
    <w:rsid w:val="00CD048F"/>
    <w:rsid w:val="00CD082D"/>
    <w:rsid w:val="00CD3D7B"/>
    <w:rsid w:val="00CD416E"/>
    <w:rsid w:val="00CD4897"/>
    <w:rsid w:val="00CD58B7"/>
    <w:rsid w:val="00CD692E"/>
    <w:rsid w:val="00CD7087"/>
    <w:rsid w:val="00CD7EE7"/>
    <w:rsid w:val="00CE06F5"/>
    <w:rsid w:val="00CE11D8"/>
    <w:rsid w:val="00CE1254"/>
    <w:rsid w:val="00CE18B4"/>
    <w:rsid w:val="00CE2DCA"/>
    <w:rsid w:val="00CE2E45"/>
    <w:rsid w:val="00CE40D9"/>
    <w:rsid w:val="00CE4DB6"/>
    <w:rsid w:val="00CE5266"/>
    <w:rsid w:val="00CE554F"/>
    <w:rsid w:val="00CE77DA"/>
    <w:rsid w:val="00CF0A30"/>
    <w:rsid w:val="00CF0BCA"/>
    <w:rsid w:val="00CF1357"/>
    <w:rsid w:val="00CF176F"/>
    <w:rsid w:val="00CF22BE"/>
    <w:rsid w:val="00CF2365"/>
    <w:rsid w:val="00CF256E"/>
    <w:rsid w:val="00CF2815"/>
    <w:rsid w:val="00CF2A70"/>
    <w:rsid w:val="00CF2ADF"/>
    <w:rsid w:val="00CF348E"/>
    <w:rsid w:val="00CF3A5C"/>
    <w:rsid w:val="00CF4E3C"/>
    <w:rsid w:val="00CF53EB"/>
    <w:rsid w:val="00CF5594"/>
    <w:rsid w:val="00CF5990"/>
    <w:rsid w:val="00CF59DB"/>
    <w:rsid w:val="00CF5E6E"/>
    <w:rsid w:val="00CF5E82"/>
    <w:rsid w:val="00CF66A5"/>
    <w:rsid w:val="00D01C57"/>
    <w:rsid w:val="00D02C61"/>
    <w:rsid w:val="00D0343E"/>
    <w:rsid w:val="00D03CD2"/>
    <w:rsid w:val="00D04732"/>
    <w:rsid w:val="00D048BA"/>
    <w:rsid w:val="00D05A0C"/>
    <w:rsid w:val="00D07843"/>
    <w:rsid w:val="00D07C69"/>
    <w:rsid w:val="00D118A7"/>
    <w:rsid w:val="00D12B6E"/>
    <w:rsid w:val="00D1475A"/>
    <w:rsid w:val="00D14854"/>
    <w:rsid w:val="00D15291"/>
    <w:rsid w:val="00D167A4"/>
    <w:rsid w:val="00D16C0A"/>
    <w:rsid w:val="00D17BAA"/>
    <w:rsid w:val="00D17F7C"/>
    <w:rsid w:val="00D200D7"/>
    <w:rsid w:val="00D202B7"/>
    <w:rsid w:val="00D21DFC"/>
    <w:rsid w:val="00D235AC"/>
    <w:rsid w:val="00D23775"/>
    <w:rsid w:val="00D24F22"/>
    <w:rsid w:val="00D257E5"/>
    <w:rsid w:val="00D2589B"/>
    <w:rsid w:val="00D259A2"/>
    <w:rsid w:val="00D26008"/>
    <w:rsid w:val="00D263A5"/>
    <w:rsid w:val="00D2698F"/>
    <w:rsid w:val="00D30332"/>
    <w:rsid w:val="00D31965"/>
    <w:rsid w:val="00D32811"/>
    <w:rsid w:val="00D32C01"/>
    <w:rsid w:val="00D32C38"/>
    <w:rsid w:val="00D335FB"/>
    <w:rsid w:val="00D33B1A"/>
    <w:rsid w:val="00D340A2"/>
    <w:rsid w:val="00D34239"/>
    <w:rsid w:val="00D34525"/>
    <w:rsid w:val="00D34AE8"/>
    <w:rsid w:val="00D3506D"/>
    <w:rsid w:val="00D3599C"/>
    <w:rsid w:val="00D365F6"/>
    <w:rsid w:val="00D41785"/>
    <w:rsid w:val="00D424C1"/>
    <w:rsid w:val="00D4336B"/>
    <w:rsid w:val="00D43953"/>
    <w:rsid w:val="00D43976"/>
    <w:rsid w:val="00D45358"/>
    <w:rsid w:val="00D4579D"/>
    <w:rsid w:val="00D45CA1"/>
    <w:rsid w:val="00D463C2"/>
    <w:rsid w:val="00D4768B"/>
    <w:rsid w:val="00D47737"/>
    <w:rsid w:val="00D47AAC"/>
    <w:rsid w:val="00D5094B"/>
    <w:rsid w:val="00D524F0"/>
    <w:rsid w:val="00D536D4"/>
    <w:rsid w:val="00D53E1E"/>
    <w:rsid w:val="00D55622"/>
    <w:rsid w:val="00D56DF3"/>
    <w:rsid w:val="00D571C8"/>
    <w:rsid w:val="00D57E0A"/>
    <w:rsid w:val="00D60CFD"/>
    <w:rsid w:val="00D60D0D"/>
    <w:rsid w:val="00D63C0C"/>
    <w:rsid w:val="00D70011"/>
    <w:rsid w:val="00D70358"/>
    <w:rsid w:val="00D723B3"/>
    <w:rsid w:val="00D72C46"/>
    <w:rsid w:val="00D757C8"/>
    <w:rsid w:val="00D76197"/>
    <w:rsid w:val="00D76AF3"/>
    <w:rsid w:val="00D76DD4"/>
    <w:rsid w:val="00D76F34"/>
    <w:rsid w:val="00D77569"/>
    <w:rsid w:val="00D80DDF"/>
    <w:rsid w:val="00D81433"/>
    <w:rsid w:val="00D81AA1"/>
    <w:rsid w:val="00D83082"/>
    <w:rsid w:val="00D832D5"/>
    <w:rsid w:val="00D83B98"/>
    <w:rsid w:val="00D83EE6"/>
    <w:rsid w:val="00D84596"/>
    <w:rsid w:val="00D8469B"/>
    <w:rsid w:val="00D85B03"/>
    <w:rsid w:val="00D8639E"/>
    <w:rsid w:val="00D86F59"/>
    <w:rsid w:val="00D874C8"/>
    <w:rsid w:val="00D90C0F"/>
    <w:rsid w:val="00D9286A"/>
    <w:rsid w:val="00D92E32"/>
    <w:rsid w:val="00D931DF"/>
    <w:rsid w:val="00D93500"/>
    <w:rsid w:val="00D95A54"/>
    <w:rsid w:val="00D95D39"/>
    <w:rsid w:val="00D96BD5"/>
    <w:rsid w:val="00D97F31"/>
    <w:rsid w:val="00D97FEB"/>
    <w:rsid w:val="00DA0800"/>
    <w:rsid w:val="00DA18A8"/>
    <w:rsid w:val="00DA2B33"/>
    <w:rsid w:val="00DA30FB"/>
    <w:rsid w:val="00DA4E35"/>
    <w:rsid w:val="00DA5003"/>
    <w:rsid w:val="00DA5765"/>
    <w:rsid w:val="00DA5A41"/>
    <w:rsid w:val="00DA5D78"/>
    <w:rsid w:val="00DA7720"/>
    <w:rsid w:val="00DB0617"/>
    <w:rsid w:val="00DB1557"/>
    <w:rsid w:val="00DB3ACB"/>
    <w:rsid w:val="00DB3C2C"/>
    <w:rsid w:val="00DB4871"/>
    <w:rsid w:val="00DB5814"/>
    <w:rsid w:val="00DB5DB2"/>
    <w:rsid w:val="00DB5F71"/>
    <w:rsid w:val="00DB66F4"/>
    <w:rsid w:val="00DB6907"/>
    <w:rsid w:val="00DB7F61"/>
    <w:rsid w:val="00DC0DC8"/>
    <w:rsid w:val="00DC2579"/>
    <w:rsid w:val="00DC29FC"/>
    <w:rsid w:val="00DC3F95"/>
    <w:rsid w:val="00DC54DF"/>
    <w:rsid w:val="00DC5FA5"/>
    <w:rsid w:val="00DC736B"/>
    <w:rsid w:val="00DC786D"/>
    <w:rsid w:val="00DC7BC2"/>
    <w:rsid w:val="00DC7BC8"/>
    <w:rsid w:val="00DD1872"/>
    <w:rsid w:val="00DD2717"/>
    <w:rsid w:val="00DD2A97"/>
    <w:rsid w:val="00DD2B3C"/>
    <w:rsid w:val="00DD702A"/>
    <w:rsid w:val="00DD7F79"/>
    <w:rsid w:val="00DE1081"/>
    <w:rsid w:val="00DE10D8"/>
    <w:rsid w:val="00DE1C4A"/>
    <w:rsid w:val="00DE22ED"/>
    <w:rsid w:val="00DE26D7"/>
    <w:rsid w:val="00DE2D5C"/>
    <w:rsid w:val="00DE2FFE"/>
    <w:rsid w:val="00DE4570"/>
    <w:rsid w:val="00DE792E"/>
    <w:rsid w:val="00DF060D"/>
    <w:rsid w:val="00DF14BE"/>
    <w:rsid w:val="00DF2D5A"/>
    <w:rsid w:val="00DF3AD7"/>
    <w:rsid w:val="00DF4FDD"/>
    <w:rsid w:val="00DF73E3"/>
    <w:rsid w:val="00E03362"/>
    <w:rsid w:val="00E035ED"/>
    <w:rsid w:val="00E04C34"/>
    <w:rsid w:val="00E05F6B"/>
    <w:rsid w:val="00E075F9"/>
    <w:rsid w:val="00E07873"/>
    <w:rsid w:val="00E10358"/>
    <w:rsid w:val="00E1179A"/>
    <w:rsid w:val="00E11C4A"/>
    <w:rsid w:val="00E11E90"/>
    <w:rsid w:val="00E11ED1"/>
    <w:rsid w:val="00E12BEC"/>
    <w:rsid w:val="00E1507F"/>
    <w:rsid w:val="00E16B73"/>
    <w:rsid w:val="00E1785A"/>
    <w:rsid w:val="00E20BCD"/>
    <w:rsid w:val="00E21C14"/>
    <w:rsid w:val="00E2243E"/>
    <w:rsid w:val="00E2319F"/>
    <w:rsid w:val="00E24C2F"/>
    <w:rsid w:val="00E25861"/>
    <w:rsid w:val="00E260FD"/>
    <w:rsid w:val="00E26CB0"/>
    <w:rsid w:val="00E26F70"/>
    <w:rsid w:val="00E27BD1"/>
    <w:rsid w:val="00E3014F"/>
    <w:rsid w:val="00E31063"/>
    <w:rsid w:val="00E312B9"/>
    <w:rsid w:val="00E31A7A"/>
    <w:rsid w:val="00E331D1"/>
    <w:rsid w:val="00E343CE"/>
    <w:rsid w:val="00E344FD"/>
    <w:rsid w:val="00E34628"/>
    <w:rsid w:val="00E34E66"/>
    <w:rsid w:val="00E36430"/>
    <w:rsid w:val="00E36687"/>
    <w:rsid w:val="00E3669F"/>
    <w:rsid w:val="00E369D0"/>
    <w:rsid w:val="00E369FB"/>
    <w:rsid w:val="00E37165"/>
    <w:rsid w:val="00E37C3B"/>
    <w:rsid w:val="00E4091B"/>
    <w:rsid w:val="00E4177C"/>
    <w:rsid w:val="00E42836"/>
    <w:rsid w:val="00E4291E"/>
    <w:rsid w:val="00E43375"/>
    <w:rsid w:val="00E43FFD"/>
    <w:rsid w:val="00E44AA8"/>
    <w:rsid w:val="00E44C2D"/>
    <w:rsid w:val="00E47AE2"/>
    <w:rsid w:val="00E50941"/>
    <w:rsid w:val="00E545F8"/>
    <w:rsid w:val="00E55C67"/>
    <w:rsid w:val="00E56836"/>
    <w:rsid w:val="00E611BB"/>
    <w:rsid w:val="00E61EDA"/>
    <w:rsid w:val="00E6255D"/>
    <w:rsid w:val="00E6418A"/>
    <w:rsid w:val="00E64B02"/>
    <w:rsid w:val="00E65510"/>
    <w:rsid w:val="00E65EA2"/>
    <w:rsid w:val="00E65F9C"/>
    <w:rsid w:val="00E66AB5"/>
    <w:rsid w:val="00E66BD9"/>
    <w:rsid w:val="00E7028A"/>
    <w:rsid w:val="00E7139E"/>
    <w:rsid w:val="00E7209E"/>
    <w:rsid w:val="00E72498"/>
    <w:rsid w:val="00E73D95"/>
    <w:rsid w:val="00E74D2D"/>
    <w:rsid w:val="00E76552"/>
    <w:rsid w:val="00E77BC1"/>
    <w:rsid w:val="00E77CC0"/>
    <w:rsid w:val="00E80AD3"/>
    <w:rsid w:val="00E81621"/>
    <w:rsid w:val="00E82F74"/>
    <w:rsid w:val="00E8331B"/>
    <w:rsid w:val="00E84A56"/>
    <w:rsid w:val="00E90925"/>
    <w:rsid w:val="00E91D90"/>
    <w:rsid w:val="00E9298A"/>
    <w:rsid w:val="00E9462A"/>
    <w:rsid w:val="00E94BE8"/>
    <w:rsid w:val="00E951B0"/>
    <w:rsid w:val="00E969A6"/>
    <w:rsid w:val="00E96F61"/>
    <w:rsid w:val="00EA131B"/>
    <w:rsid w:val="00EA1CFC"/>
    <w:rsid w:val="00EA21FE"/>
    <w:rsid w:val="00EA293D"/>
    <w:rsid w:val="00EA33F8"/>
    <w:rsid w:val="00EA3B8A"/>
    <w:rsid w:val="00EA4B27"/>
    <w:rsid w:val="00EA4C4D"/>
    <w:rsid w:val="00EA4E9B"/>
    <w:rsid w:val="00EA5A19"/>
    <w:rsid w:val="00EA5B98"/>
    <w:rsid w:val="00EA6403"/>
    <w:rsid w:val="00EA6B9E"/>
    <w:rsid w:val="00EA7155"/>
    <w:rsid w:val="00EB0D78"/>
    <w:rsid w:val="00EB2DA5"/>
    <w:rsid w:val="00EB3782"/>
    <w:rsid w:val="00EB5D15"/>
    <w:rsid w:val="00EB673C"/>
    <w:rsid w:val="00EB6799"/>
    <w:rsid w:val="00EB74F9"/>
    <w:rsid w:val="00EC04F4"/>
    <w:rsid w:val="00EC0738"/>
    <w:rsid w:val="00EC0777"/>
    <w:rsid w:val="00EC151E"/>
    <w:rsid w:val="00EC1873"/>
    <w:rsid w:val="00EC24BA"/>
    <w:rsid w:val="00EC2A8B"/>
    <w:rsid w:val="00EC39E4"/>
    <w:rsid w:val="00EC3CE9"/>
    <w:rsid w:val="00EC3EE6"/>
    <w:rsid w:val="00EC3F41"/>
    <w:rsid w:val="00EC6DD9"/>
    <w:rsid w:val="00EC716B"/>
    <w:rsid w:val="00EC7E56"/>
    <w:rsid w:val="00ED01CE"/>
    <w:rsid w:val="00ED1744"/>
    <w:rsid w:val="00ED17A8"/>
    <w:rsid w:val="00ED2DDB"/>
    <w:rsid w:val="00ED31A6"/>
    <w:rsid w:val="00ED37CA"/>
    <w:rsid w:val="00ED5AE3"/>
    <w:rsid w:val="00ED70BE"/>
    <w:rsid w:val="00EE0AF3"/>
    <w:rsid w:val="00EE0DD8"/>
    <w:rsid w:val="00EE1405"/>
    <w:rsid w:val="00EE14E7"/>
    <w:rsid w:val="00EE19D4"/>
    <w:rsid w:val="00EE22ED"/>
    <w:rsid w:val="00EE2A76"/>
    <w:rsid w:val="00EE36F9"/>
    <w:rsid w:val="00EE544E"/>
    <w:rsid w:val="00EE5B4A"/>
    <w:rsid w:val="00EE7615"/>
    <w:rsid w:val="00EF20F3"/>
    <w:rsid w:val="00EF2D13"/>
    <w:rsid w:val="00EF2D9A"/>
    <w:rsid w:val="00EF3932"/>
    <w:rsid w:val="00EF3A1B"/>
    <w:rsid w:val="00EF4AAD"/>
    <w:rsid w:val="00EF5A7E"/>
    <w:rsid w:val="00EF7024"/>
    <w:rsid w:val="00EF7AB9"/>
    <w:rsid w:val="00F00091"/>
    <w:rsid w:val="00F01439"/>
    <w:rsid w:val="00F02EAF"/>
    <w:rsid w:val="00F038DE"/>
    <w:rsid w:val="00F0547A"/>
    <w:rsid w:val="00F06274"/>
    <w:rsid w:val="00F10FC2"/>
    <w:rsid w:val="00F116CB"/>
    <w:rsid w:val="00F13832"/>
    <w:rsid w:val="00F13A16"/>
    <w:rsid w:val="00F14A3C"/>
    <w:rsid w:val="00F14E7F"/>
    <w:rsid w:val="00F155AC"/>
    <w:rsid w:val="00F15B13"/>
    <w:rsid w:val="00F15B77"/>
    <w:rsid w:val="00F16A01"/>
    <w:rsid w:val="00F16DDC"/>
    <w:rsid w:val="00F1745D"/>
    <w:rsid w:val="00F2126E"/>
    <w:rsid w:val="00F221D5"/>
    <w:rsid w:val="00F22260"/>
    <w:rsid w:val="00F23FE1"/>
    <w:rsid w:val="00F26BF2"/>
    <w:rsid w:val="00F27C88"/>
    <w:rsid w:val="00F332A2"/>
    <w:rsid w:val="00F35702"/>
    <w:rsid w:val="00F35E6E"/>
    <w:rsid w:val="00F37644"/>
    <w:rsid w:val="00F377AB"/>
    <w:rsid w:val="00F40B2B"/>
    <w:rsid w:val="00F40C64"/>
    <w:rsid w:val="00F41AEA"/>
    <w:rsid w:val="00F41EF7"/>
    <w:rsid w:val="00F42EB3"/>
    <w:rsid w:val="00F43E0A"/>
    <w:rsid w:val="00F445D9"/>
    <w:rsid w:val="00F44AE1"/>
    <w:rsid w:val="00F44D20"/>
    <w:rsid w:val="00F451E4"/>
    <w:rsid w:val="00F460A1"/>
    <w:rsid w:val="00F46B5E"/>
    <w:rsid w:val="00F477CC"/>
    <w:rsid w:val="00F50713"/>
    <w:rsid w:val="00F509A3"/>
    <w:rsid w:val="00F5100A"/>
    <w:rsid w:val="00F55D65"/>
    <w:rsid w:val="00F604FB"/>
    <w:rsid w:val="00F611ED"/>
    <w:rsid w:val="00F6126A"/>
    <w:rsid w:val="00F63D22"/>
    <w:rsid w:val="00F651EA"/>
    <w:rsid w:val="00F66863"/>
    <w:rsid w:val="00F70DEB"/>
    <w:rsid w:val="00F7149E"/>
    <w:rsid w:val="00F7173E"/>
    <w:rsid w:val="00F730AE"/>
    <w:rsid w:val="00F735CE"/>
    <w:rsid w:val="00F73663"/>
    <w:rsid w:val="00F7463A"/>
    <w:rsid w:val="00F75904"/>
    <w:rsid w:val="00F75ACE"/>
    <w:rsid w:val="00F76726"/>
    <w:rsid w:val="00F76CF3"/>
    <w:rsid w:val="00F80310"/>
    <w:rsid w:val="00F811BE"/>
    <w:rsid w:val="00F81968"/>
    <w:rsid w:val="00F826A4"/>
    <w:rsid w:val="00F84477"/>
    <w:rsid w:val="00F84589"/>
    <w:rsid w:val="00F84DF4"/>
    <w:rsid w:val="00F86B6B"/>
    <w:rsid w:val="00F876DB"/>
    <w:rsid w:val="00F904B6"/>
    <w:rsid w:val="00F91A94"/>
    <w:rsid w:val="00F931B4"/>
    <w:rsid w:val="00F96820"/>
    <w:rsid w:val="00F96A98"/>
    <w:rsid w:val="00F976C9"/>
    <w:rsid w:val="00F979CC"/>
    <w:rsid w:val="00FA0127"/>
    <w:rsid w:val="00FA061C"/>
    <w:rsid w:val="00FA0808"/>
    <w:rsid w:val="00FA2220"/>
    <w:rsid w:val="00FA3EDE"/>
    <w:rsid w:val="00FA49E1"/>
    <w:rsid w:val="00FA51E8"/>
    <w:rsid w:val="00FA5603"/>
    <w:rsid w:val="00FB0CCD"/>
    <w:rsid w:val="00FB0D44"/>
    <w:rsid w:val="00FB1165"/>
    <w:rsid w:val="00FB14CE"/>
    <w:rsid w:val="00FB1A0E"/>
    <w:rsid w:val="00FB2CE5"/>
    <w:rsid w:val="00FB355E"/>
    <w:rsid w:val="00FB4194"/>
    <w:rsid w:val="00FB4D1C"/>
    <w:rsid w:val="00FB4D33"/>
    <w:rsid w:val="00FB5770"/>
    <w:rsid w:val="00FB606A"/>
    <w:rsid w:val="00FB63ED"/>
    <w:rsid w:val="00FC058A"/>
    <w:rsid w:val="00FC07FA"/>
    <w:rsid w:val="00FC0885"/>
    <w:rsid w:val="00FC22DE"/>
    <w:rsid w:val="00FC2339"/>
    <w:rsid w:val="00FC28AF"/>
    <w:rsid w:val="00FC3FA6"/>
    <w:rsid w:val="00FC4111"/>
    <w:rsid w:val="00FC5670"/>
    <w:rsid w:val="00FC5E72"/>
    <w:rsid w:val="00FC7556"/>
    <w:rsid w:val="00FD053A"/>
    <w:rsid w:val="00FD5506"/>
    <w:rsid w:val="00FD5745"/>
    <w:rsid w:val="00FD65F0"/>
    <w:rsid w:val="00FD6CF5"/>
    <w:rsid w:val="00FD6D23"/>
    <w:rsid w:val="00FD75D4"/>
    <w:rsid w:val="00FD7CC0"/>
    <w:rsid w:val="00FE125D"/>
    <w:rsid w:val="00FE1F3C"/>
    <w:rsid w:val="00FE242E"/>
    <w:rsid w:val="00FE32AC"/>
    <w:rsid w:val="00FE3526"/>
    <w:rsid w:val="00FE5F81"/>
    <w:rsid w:val="00FE627F"/>
    <w:rsid w:val="00FE74FC"/>
    <w:rsid w:val="00FE7B1B"/>
    <w:rsid w:val="00FE7FC1"/>
    <w:rsid w:val="00FF0593"/>
    <w:rsid w:val="00FF25CD"/>
    <w:rsid w:val="00FF36F7"/>
    <w:rsid w:val="00FF47B0"/>
    <w:rsid w:val="00FF72D5"/>
    <w:rsid w:val="00FF768A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o:allowoverlap="f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0988FD4E-1CFF-422F-A34B-1F840923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8C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  <w:rPr>
      <w:rFonts w:ascii="CG Times (WN)" w:hAnsi="CG Times (WN)"/>
    </w:rPr>
  </w:style>
  <w:style w:type="character" w:styleId="ad">
    <w:name w:val="FollowedHyperlink"/>
    <w:rPr>
      <w:color w:val="800080"/>
      <w:u w:val="single"/>
    </w:rPr>
  </w:style>
  <w:style w:type="paragraph" w:customStyle="1" w:styleId="12">
    <w:name w:val="풍선 도움말 텍스트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">
    <w:name w:val="Body Text"/>
    <w:basedOn w:val="a"/>
    <w:link w:val="Char0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0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1">
    <w:name w:val="Balloon Text"/>
    <w:basedOn w:val="a"/>
    <w:semiHidden/>
    <w:rPr>
      <w:rFonts w:ascii="Arial" w:hAnsi="Arial"/>
      <w:sz w:val="18"/>
      <w:szCs w:val="18"/>
    </w:rPr>
  </w:style>
  <w:style w:type="table" w:styleId="af2">
    <w:name w:val="Table Grid"/>
    <w:basedOn w:val="a1"/>
    <w:uiPriority w:val="59"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Char">
    <w:name w:val="메모 텍스트 Char"/>
    <w:link w:val="ac"/>
    <w:semiHidden/>
    <w:rsid w:val="0033136C"/>
    <w:rPr>
      <w:rFonts w:eastAsia="PMingLiU"/>
      <w:lang w:val="en-GB" w:eastAsia="en-US" w:bidi="ar-SA"/>
    </w:rPr>
  </w:style>
  <w:style w:type="paragraph" w:styleId="af3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PMingLiU" w:hAnsi="PMingLiU" w:cs="PMingLiU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character" w:customStyle="1" w:styleId="Char0">
    <w:name w:val="본문 Char"/>
    <w:link w:val="af"/>
    <w:rsid w:val="004041F3"/>
    <w:rPr>
      <w:rFonts w:ascii="Times New Roman" w:hAnsi="Times New Roman"/>
      <w:kern w:val="2"/>
      <w:szCs w:val="24"/>
      <w:lang w:eastAsia="zh-TW"/>
    </w:rPr>
  </w:style>
  <w:style w:type="character" w:customStyle="1" w:styleId="1Char">
    <w:name w:val="제목 1 Char"/>
    <w:link w:val="1"/>
    <w:rsid w:val="005F2D01"/>
    <w:rPr>
      <w:rFonts w:ascii="Arial" w:hAnsi="Arial"/>
      <w:sz w:val="36"/>
      <w:lang w:val="en-GB" w:eastAsia="en-US"/>
    </w:rPr>
  </w:style>
  <w:style w:type="paragraph" w:styleId="af5">
    <w:name w:val="caption"/>
    <w:basedOn w:val="a"/>
    <w:next w:val="a"/>
    <w:unhideWhenUsed/>
    <w:qFormat/>
    <w:rsid w:val="00AE4899"/>
    <w:rPr>
      <w:b/>
      <w:bCs/>
    </w:rPr>
  </w:style>
  <w:style w:type="paragraph" w:styleId="af6">
    <w:name w:val="annotation subject"/>
    <w:basedOn w:val="ac"/>
    <w:next w:val="ac"/>
    <w:link w:val="Char1"/>
    <w:rsid w:val="00AA0FAA"/>
    <w:rPr>
      <w:rFonts w:ascii="Times New Roman" w:hAnsi="Times New Roman"/>
      <w:b/>
      <w:bCs/>
    </w:rPr>
  </w:style>
  <w:style w:type="character" w:customStyle="1" w:styleId="Char1">
    <w:name w:val="메모 주제 Char"/>
    <w:basedOn w:val="Char"/>
    <w:link w:val="af6"/>
    <w:rsid w:val="00AA0FAA"/>
    <w:rPr>
      <w:rFonts w:ascii="Times New Roman" w:eastAsia="PMingLiU" w:hAnsi="Times New Roman"/>
      <w:b/>
      <w:bCs/>
      <w:lang w:val="en-GB" w:eastAsia="en-US" w:bidi="ar-SA"/>
    </w:rPr>
  </w:style>
  <w:style w:type="table" w:styleId="1-5">
    <w:name w:val="Grid Table 1 Light Accent 5"/>
    <w:basedOn w:val="a1"/>
    <w:uiPriority w:val="46"/>
    <w:rsid w:val="007964DF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7">
    <w:name w:val="Grid Table Light"/>
    <w:basedOn w:val="a1"/>
    <w:uiPriority w:val="40"/>
    <w:rsid w:val="007964D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3934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9267">
          <w:marLeft w:val="252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8582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7601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0927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9952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8919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9512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78414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8904">
          <w:marLeft w:val="180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887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7834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6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2318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39430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1396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5973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276">
          <w:marLeft w:val="180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6543">
          <w:marLeft w:val="180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05740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7574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90006">
          <w:marLeft w:val="252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2270">
          <w:marLeft w:val="324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6059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9345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86999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72036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3452">
          <w:marLeft w:val="180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76644">
          <w:marLeft w:val="180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5521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5F4DF-B0FA-44F9-8A96-9B16310A6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1268</TotalTime>
  <Pages>3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TSG RAN WG1 Meeting #58bis</vt:lpstr>
    </vt:vector>
  </TitlesOfParts>
  <Company/>
  <LinksUpToDate>false</LinksUpToDate>
  <CharactersWithSpaces>8177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Changhee Lee</cp:lastModifiedBy>
  <cp:revision>305</cp:revision>
  <cp:lastPrinted>2016-01-12T02:22:00Z</cp:lastPrinted>
  <dcterms:created xsi:type="dcterms:W3CDTF">2015-11-06T05:25:00Z</dcterms:created>
  <dcterms:modified xsi:type="dcterms:W3CDTF">2016-01-12T02:37:00Z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